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Подразделение</w:t>
            </w:r>
            <w:proofErr w:type="spellEnd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</w:tr>
      <w:tr w:rsidR="001E1D46" w:rsidRPr="00164B6A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164B6A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3D14EF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proofErr w:type="spellEnd"/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</w:t>
            </w:r>
            <w:proofErr w:type="gramStart"/>
            <w:r w:rsidRPr="00D12675">
              <w:rPr>
                <w:b/>
                <w:szCs w:val="16"/>
              </w:rPr>
              <w:t>прекращени</w:t>
            </w:r>
            <w:r w:rsidR="004F3E82">
              <w:rPr>
                <w:b/>
                <w:szCs w:val="16"/>
              </w:rPr>
              <w:t>и</w:t>
            </w:r>
            <w:proofErr w:type="gramEnd"/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proofErr w:type="gramStart"/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proofErr w:type="gramEnd"/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r w:rsidRPr="006A10F6">
        <w:rPr>
          <w:rFonts w:hint="eastAsia"/>
          <w:b/>
          <w:sz w:val="16"/>
          <w:szCs w:val="16"/>
        </w:rPr>
        <w:t>Выгодоприобретатель</w:t>
      </w:r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выгодоприобретателе</w:t>
      </w:r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случае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97"/>
        <w:gridCol w:w="605"/>
        <w:gridCol w:w="213"/>
        <w:gridCol w:w="26"/>
        <w:gridCol w:w="1173"/>
        <w:gridCol w:w="104"/>
        <w:gridCol w:w="137"/>
        <w:gridCol w:w="424"/>
        <w:gridCol w:w="139"/>
        <w:gridCol w:w="146"/>
        <w:gridCol w:w="283"/>
        <w:gridCol w:w="237"/>
        <w:gridCol w:w="477"/>
        <w:gridCol w:w="35"/>
        <w:gridCol w:w="1097"/>
        <w:gridCol w:w="431"/>
        <w:gridCol w:w="159"/>
        <w:gridCol w:w="263"/>
        <w:gridCol w:w="851"/>
        <w:gridCol w:w="1558"/>
        <w:gridCol w:w="427"/>
        <w:gridCol w:w="531"/>
        <w:gridCol w:w="744"/>
        <w:gridCol w:w="141"/>
        <w:gridCol w:w="283"/>
      </w:tblGrid>
      <w:tr w:rsidR="00A12B24" w:rsidRPr="00055ACC" w:rsidTr="003D14EF">
        <w:trPr>
          <w:trHeight w:val="239"/>
        </w:trPr>
        <w:tc>
          <w:tcPr>
            <w:tcW w:w="5000" w:type="pct"/>
            <w:gridSpan w:val="25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="00A12B24" w:rsidRPr="00FC067D">
              <w:rPr>
                <w:sz w:val="14"/>
                <w:szCs w:val="14"/>
              </w:rPr>
              <w:t>результате</w:t>
            </w:r>
            <w:proofErr w:type="gramEnd"/>
            <w:r w:rsidR="00A12B24" w:rsidRPr="00FC067D">
              <w:rPr>
                <w:sz w:val="14"/>
                <w:szCs w:val="14"/>
              </w:rPr>
              <w:t xml:space="preserve"> конвертации заложенных ценных бумаг;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3D14EF">
        <w:tc>
          <w:tcPr>
            <w:tcW w:w="5000" w:type="pct"/>
            <w:gridSpan w:val="25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3D14EF">
        <w:tc>
          <w:tcPr>
            <w:tcW w:w="4463" w:type="pct"/>
            <w:gridSpan w:val="22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7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3D14EF">
        <w:tc>
          <w:tcPr>
            <w:tcW w:w="5000" w:type="pct"/>
            <w:gridSpan w:val="25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164B6A" w:rsidTr="00690354">
        <w:tc>
          <w:tcPr>
            <w:tcW w:w="4870" w:type="pct"/>
            <w:gridSpan w:val="24"/>
            <w:vAlign w:val="center"/>
          </w:tcPr>
          <w:p w:rsidR="00A12B24" w:rsidRPr="00FC067D" w:rsidRDefault="00FD1366" w:rsidP="00164B6A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394459" w:rsidRPr="00394459">
              <w:rPr>
                <w:sz w:val="14"/>
                <w:szCs w:val="14"/>
              </w:rPr>
              <w:t xml:space="preserve">правом голоса на </w:t>
            </w:r>
            <w:r w:rsidR="00164B6A" w:rsidRPr="00164B6A">
              <w:rPr>
                <w:sz w:val="14"/>
                <w:szCs w:val="14"/>
              </w:rPr>
              <w:t>общем собрании владельцев ипотечных сертификатов участия</w:t>
            </w:r>
            <w:r w:rsidR="00394459" w:rsidRPr="00394459">
              <w:rPr>
                <w:sz w:val="14"/>
                <w:szCs w:val="14"/>
              </w:rPr>
              <w:t xml:space="preserve"> по заложенным ценным бумагам обладает залогодержатель.</w:t>
            </w:r>
          </w:p>
        </w:tc>
        <w:tc>
          <w:tcPr>
            <w:tcW w:w="130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164B6A" w:rsidTr="003D14EF">
        <w:tc>
          <w:tcPr>
            <w:tcW w:w="5000" w:type="pct"/>
            <w:gridSpan w:val="25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164B6A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3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164B6A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164B6A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3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164B6A" w:rsidTr="003D14EF">
        <w:tc>
          <w:tcPr>
            <w:tcW w:w="460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3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проведения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A12B24" w:rsidRPr="00164B6A" w:rsidTr="003D14EF">
        <w:tc>
          <w:tcPr>
            <w:tcW w:w="460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3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164B6A" w:rsidTr="003D14EF">
        <w:trPr>
          <w:trHeight w:val="289"/>
        </w:trPr>
        <w:tc>
          <w:tcPr>
            <w:tcW w:w="5000" w:type="pct"/>
            <w:gridSpan w:val="25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RPr="00164B6A" w:rsidTr="00390740">
        <w:trPr>
          <w:trHeight w:val="284"/>
        </w:trPr>
        <w:tc>
          <w:tcPr>
            <w:tcW w:w="1157" w:type="pct"/>
            <w:gridSpan w:val="6"/>
            <w:tcBorders>
              <w:top w:val="nil"/>
              <w:bottom w:val="nil"/>
            </w:tcBorders>
            <w:vAlign w:val="center"/>
          </w:tcPr>
          <w:p w:rsidR="00921B4D" w:rsidRDefault="00390740" w:rsidP="00055ACC">
            <w:pPr>
              <w:pStyle w:val="2"/>
              <w:ind w:right="-1"/>
              <w:jc w:val="left"/>
              <w:rPr>
                <w:b/>
              </w:rPr>
            </w:pPr>
            <w:r>
              <w:rPr>
                <w:b/>
              </w:rPr>
              <w:t>Полное наименование Управляющего ипотечным покрытием</w:t>
            </w:r>
            <w:r w:rsidRPr="00055ACC">
              <w:rPr>
                <w:b/>
              </w:rPr>
              <w:t>:</w:t>
            </w:r>
          </w:p>
          <w:p w:rsidR="00390740" w:rsidRPr="00921B4D" w:rsidRDefault="00390740" w:rsidP="00055ACC">
            <w:pPr>
              <w:pStyle w:val="2"/>
              <w:ind w:right="-1"/>
              <w:jc w:val="left"/>
            </w:pPr>
          </w:p>
        </w:tc>
        <w:tc>
          <w:tcPr>
            <w:tcW w:w="3843" w:type="pct"/>
            <w:gridSpan w:val="19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164B6A" w:rsidTr="00390740">
        <w:trPr>
          <w:trHeight w:val="284"/>
        </w:trPr>
        <w:tc>
          <w:tcPr>
            <w:tcW w:w="1479" w:type="pct"/>
            <w:gridSpan w:val="9"/>
            <w:tcBorders>
              <w:top w:val="single" w:sz="4" w:space="0" w:color="auto"/>
            </w:tcBorders>
            <w:vAlign w:val="center"/>
          </w:tcPr>
          <w:p w:rsidR="009F0973" w:rsidRDefault="00390740" w:rsidP="00055ACC">
            <w:pPr>
              <w:pStyle w:val="2"/>
              <w:ind w:right="-1"/>
              <w:jc w:val="left"/>
            </w:pPr>
            <w:r w:rsidRPr="000D7A44">
              <w:rPr>
                <w:sz w:val="14"/>
                <w:szCs w:val="14"/>
              </w:rPr>
              <w:t>Индивидуальное обозначение, идентифицирующее ипотечные сертификаты участия:</w:t>
            </w:r>
          </w:p>
        </w:tc>
        <w:tc>
          <w:tcPr>
            <w:tcW w:w="352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0973" w:rsidRDefault="009F0973" w:rsidP="00055ACC">
            <w:pPr>
              <w:pStyle w:val="2"/>
              <w:ind w:right="-1"/>
              <w:rPr>
                <w:sz w:val="20"/>
              </w:rPr>
            </w:pPr>
          </w:p>
          <w:p w:rsidR="00390740" w:rsidRDefault="00390740" w:rsidP="00055ACC">
            <w:pPr>
              <w:pStyle w:val="2"/>
              <w:ind w:right="-1"/>
              <w:rPr>
                <w:sz w:val="20"/>
              </w:rPr>
            </w:pPr>
          </w:p>
          <w:p w:rsidR="00390740" w:rsidRPr="00055ACC" w:rsidRDefault="00390740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390740">
        <w:trPr>
          <w:trHeight w:val="284"/>
        </w:trPr>
        <w:tc>
          <w:tcPr>
            <w:tcW w:w="558" w:type="pct"/>
            <w:gridSpan w:val="3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8" w:type="pct"/>
            <w:gridSpan w:val="8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9" w:type="pct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15" w:type="pct"/>
            <w:gridSpan w:val="13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3D14EF">
        <w:trPr>
          <w:trHeight w:val="195"/>
        </w:trPr>
        <w:tc>
          <w:tcPr>
            <w:tcW w:w="2020" w:type="pct"/>
            <w:gridSpan w:val="14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80" w:type="pct"/>
            <w:gridSpan w:val="11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D3C85" w:rsidRPr="003B7A69" w:rsidTr="003D14EF">
        <w:trPr>
          <w:trHeight w:val="141"/>
        </w:trPr>
        <w:tc>
          <w:tcPr>
            <w:tcW w:w="5000" w:type="pct"/>
            <w:gridSpan w:val="25"/>
            <w:vAlign w:val="center"/>
          </w:tcPr>
          <w:p w:rsidR="00DD3C85" w:rsidRPr="000D0D90" w:rsidRDefault="00B45289" w:rsidP="00055ACC">
            <w:pPr>
              <w:pStyle w:val="2"/>
              <w:ind w:right="-1"/>
              <w:jc w:val="left"/>
              <w:rPr>
                <w:b/>
                <w:i/>
              </w:rPr>
            </w:pPr>
            <w:r w:rsidRPr="000D0D90">
              <w:rPr>
                <w:b/>
                <w:i/>
              </w:rPr>
              <w:t>или:</w:t>
            </w:r>
          </w:p>
        </w:tc>
      </w:tr>
      <w:tr w:rsidR="00B45289" w:rsidRPr="00164B6A" w:rsidTr="003D14EF">
        <w:trPr>
          <w:trHeight w:val="284"/>
        </w:trPr>
        <w:tc>
          <w:tcPr>
            <w:tcW w:w="182" w:type="pct"/>
            <w:tcBorders>
              <w:bottom w:val="double" w:sz="4" w:space="0" w:color="auto"/>
            </w:tcBorders>
            <w:vAlign w:val="center"/>
          </w:tcPr>
          <w:p w:rsidR="00B45289" w:rsidRDefault="00B45289" w:rsidP="00055ACC">
            <w:pPr>
              <w:pStyle w:val="2"/>
              <w:ind w:right="-1"/>
              <w:jc w:val="left"/>
            </w:pPr>
            <w:r>
              <w:sym w:font="Wingdings" w:char="F0A8"/>
            </w:r>
          </w:p>
        </w:tc>
        <w:tc>
          <w:tcPr>
            <w:tcW w:w="4818" w:type="pct"/>
            <w:gridSpan w:val="24"/>
            <w:tcBorders>
              <w:bottom w:val="double" w:sz="4" w:space="0" w:color="auto"/>
            </w:tcBorders>
            <w:vAlign w:val="center"/>
          </w:tcPr>
          <w:p w:rsidR="00B45289" w:rsidRDefault="00B45289" w:rsidP="000D0D90">
            <w:pPr>
              <w:pStyle w:val="2"/>
              <w:ind w:right="-1"/>
              <w:jc w:val="left"/>
            </w:pP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164B6A" w:rsidTr="003D14EF">
        <w:trPr>
          <w:trHeight w:val="292"/>
        </w:trPr>
        <w:tc>
          <w:tcPr>
            <w:tcW w:w="5000" w:type="pct"/>
            <w:gridSpan w:val="25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390740">
        <w:trPr>
          <w:trHeight w:val="284"/>
        </w:trPr>
        <w:tc>
          <w:tcPr>
            <w:tcW w:w="1220" w:type="pct"/>
            <w:gridSpan w:val="7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5" w:type="pct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9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20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225ABF" w:rsidTr="003D14EF">
        <w:trPr>
          <w:trHeight w:val="62"/>
        </w:trPr>
        <w:tc>
          <w:tcPr>
            <w:tcW w:w="5000" w:type="pct"/>
            <w:gridSpan w:val="25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225ABF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</w:p>
        </w:tc>
      </w:tr>
      <w:tr w:rsidR="00A667B8" w:rsidRPr="003B7A69" w:rsidTr="003D14EF">
        <w:trPr>
          <w:trHeight w:val="304"/>
        </w:trPr>
        <w:tc>
          <w:tcPr>
            <w:tcW w:w="5000" w:type="pct"/>
            <w:gridSpan w:val="25"/>
            <w:tcBorders>
              <w:top w:val="doub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055ACC" w:rsidTr="003D14EF">
        <w:trPr>
          <w:trHeight w:val="213"/>
        </w:trPr>
        <w:tc>
          <w:tcPr>
            <w:tcW w:w="3307" w:type="pct"/>
            <w:gridSpan w:val="19"/>
            <w:tcBorders>
              <w:right w:val="sing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3C7C58">
            <w:pPr>
              <w:pStyle w:val="2"/>
              <w:ind w:right="-1"/>
              <w:jc w:val="left"/>
            </w:pPr>
          </w:p>
        </w:tc>
      </w:tr>
      <w:tr w:rsidR="00A667B8" w:rsidRPr="00164B6A" w:rsidTr="00390740">
        <w:trPr>
          <w:trHeight w:val="284"/>
        </w:trPr>
        <w:tc>
          <w:tcPr>
            <w:tcW w:w="1109" w:type="pct"/>
            <w:gridSpan w:val="5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91" w:type="pct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64B6A" w:rsidTr="003D14EF">
        <w:trPr>
          <w:trHeight w:val="284"/>
        </w:trPr>
        <w:tc>
          <w:tcPr>
            <w:tcW w:w="5000" w:type="pct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64B6A" w:rsidTr="003D14EF">
        <w:trPr>
          <w:trHeight w:val="284"/>
        </w:trPr>
        <w:tc>
          <w:tcPr>
            <w:tcW w:w="2004" w:type="pct"/>
            <w:gridSpan w:val="13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гос. регистрации нерезидента)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164B6A" w:rsidTr="00390740">
        <w:trPr>
          <w:trHeight w:val="284"/>
        </w:trPr>
        <w:tc>
          <w:tcPr>
            <w:tcW w:w="1546" w:type="pct"/>
            <w:gridSpan w:val="10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17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8" w:type="pct"/>
            <w:gridSpan w:val="9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90740">
        <w:trPr>
          <w:trHeight w:val="284"/>
        </w:trPr>
        <w:tc>
          <w:tcPr>
            <w:tcW w:w="570" w:type="pct"/>
            <w:gridSpan w:val="4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30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D14EF">
        <w:tc>
          <w:tcPr>
            <w:tcW w:w="5000" w:type="pct"/>
            <w:gridSpan w:val="25"/>
            <w:tcBorders>
              <w:top w:val="single" w:sz="4" w:space="0" w:color="auto"/>
            </w:tcBorders>
          </w:tcPr>
          <w:p w:rsidR="00A667B8" w:rsidRPr="00862922" w:rsidRDefault="00A667B8" w:rsidP="003C7C5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A667B8" w:rsidRDefault="00A667B8" w:rsidP="00A667B8">
      <w:pPr>
        <w:pStyle w:val="2"/>
        <w:ind w:right="-1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A667B8" w:rsidRPr="003B7A69" w:rsidTr="003C7C58">
        <w:trPr>
          <w:trHeight w:val="239"/>
        </w:trPr>
        <w:tc>
          <w:tcPr>
            <w:tcW w:w="10915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3C7C58">
        <w:trPr>
          <w:trHeight w:val="284"/>
        </w:trPr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rPr>
          <w:trHeight w:val="284"/>
        </w:trPr>
        <w:tc>
          <w:tcPr>
            <w:tcW w:w="3299" w:type="dxa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164B6A" w:rsidTr="003C7C58">
        <w:trPr>
          <w:trHeight w:val="284"/>
        </w:trPr>
        <w:tc>
          <w:tcPr>
            <w:tcW w:w="1173" w:type="dxa"/>
            <w:gridSpan w:val="2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64B6A" w:rsidTr="003C7C58">
        <w:trPr>
          <w:trHeight w:val="284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64B6A" w:rsidTr="003C7C58">
        <w:trPr>
          <w:trHeight w:val="284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64B6A" w:rsidTr="003C7C58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A667B8" w:rsidRPr="00862922" w:rsidRDefault="00A667B8" w:rsidP="003C7C5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984"/>
      </w:tblGrid>
      <w:tr w:rsidR="00A667B8" w:rsidRPr="003B7A69" w:rsidTr="003C7C58">
        <w:trPr>
          <w:trHeight w:val="304"/>
        </w:trPr>
        <w:tc>
          <w:tcPr>
            <w:tcW w:w="11023" w:type="dxa"/>
            <w:gridSpan w:val="8"/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164B6A" w:rsidTr="003C7C58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0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64B6A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164B6A" w:rsidTr="003C7C58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164B6A" w:rsidTr="003C7C58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C7C58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:rsidR="00A667B8" w:rsidRPr="0062055A" w:rsidRDefault="00A667B8" w:rsidP="003C7C58">
            <w:pPr>
              <w:pStyle w:val="2"/>
              <w:ind w:right="-1"/>
              <w:rPr>
                <w:sz w:val="4"/>
                <w:szCs w:val="4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977"/>
      </w:tblGrid>
      <w:tr w:rsidR="00A667B8" w:rsidRPr="003B7A69" w:rsidTr="003C7C58">
        <w:trPr>
          <w:trHeight w:val="239"/>
        </w:trPr>
        <w:tc>
          <w:tcPr>
            <w:tcW w:w="11057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3C7C58"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c>
          <w:tcPr>
            <w:tcW w:w="3299" w:type="dxa"/>
            <w:gridSpan w:val="4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164B6A" w:rsidTr="003C7C58">
        <w:tc>
          <w:tcPr>
            <w:tcW w:w="1173" w:type="dxa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64B6A" w:rsidTr="003C7C58"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64B6A" w:rsidTr="003C7C58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164B6A" w:rsidTr="003C7C58">
        <w:trPr>
          <w:trHeight w:val="62"/>
        </w:trPr>
        <w:tc>
          <w:tcPr>
            <w:tcW w:w="11057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3C7C58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0"/>
        <w:gridCol w:w="433"/>
        <w:gridCol w:w="9214"/>
        <w:gridCol w:w="850"/>
      </w:tblGrid>
      <w:tr w:rsidR="00B36146" w:rsidRPr="00164B6A" w:rsidTr="0015049A">
        <w:trPr>
          <w:trHeight w:val="239"/>
        </w:trPr>
        <w:tc>
          <w:tcPr>
            <w:tcW w:w="11057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164B6A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164B6A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164B6A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164B6A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164B6A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164B6A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164B6A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164B6A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164B6A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164B6A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164B6A" w:rsidTr="0015049A">
        <w:trPr>
          <w:trHeight w:val="254"/>
        </w:trPr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0371A" w:rsidRDefault="00D0371A" w:rsidP="00394459">
            <w:pPr>
              <w:pStyle w:val="a9"/>
              <w:tabs>
                <w:tab w:val="num" w:pos="720"/>
              </w:tabs>
              <w:spacing w:before="120"/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201__ г.</w:t>
            </w:r>
          </w:p>
          <w:p w:rsidR="003C7C58" w:rsidRPr="00C65DD7" w:rsidRDefault="003C7C58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15049A" w:rsidRPr="00164B6A" w:rsidTr="0015049A">
        <w:trPr>
          <w:trHeight w:val="254"/>
        </w:trPr>
        <w:tc>
          <w:tcPr>
            <w:tcW w:w="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5049A" w:rsidRDefault="0015049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049A" w:rsidRDefault="0015049A" w:rsidP="000D544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правом голоса на общем собрании </w:t>
            </w:r>
            <w:r w:rsidR="000D544B">
              <w:rPr>
                <w:sz w:val="16"/>
                <w:szCs w:val="16"/>
              </w:rPr>
              <w:t>владельцев ипотечных сертификатов участия</w:t>
            </w:r>
            <w:r>
              <w:rPr>
                <w:sz w:val="16"/>
                <w:szCs w:val="16"/>
              </w:rPr>
              <w:t xml:space="preserve"> по заложенным ценным бумагам обладает залогодержатель</w:t>
            </w:r>
            <w:r w:rsidR="00394459">
              <w:rPr>
                <w:sz w:val="16"/>
                <w:szCs w:val="16"/>
              </w:rPr>
              <w:t>.</w:t>
            </w:r>
          </w:p>
        </w:tc>
      </w:tr>
      <w:tr w:rsidR="0064674A" w:rsidRPr="00164B6A" w:rsidTr="0015049A">
        <w:tc>
          <w:tcPr>
            <w:tcW w:w="11057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15049A" w:rsidRDefault="0015049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164B6A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164B6A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164B6A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164B6A" w:rsidTr="00BD22DF">
        <w:tc>
          <w:tcPr>
            <w:tcW w:w="993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проведения</w:t>
            </w:r>
            <w:proofErr w:type="gramEnd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64674A" w:rsidRPr="00164B6A" w:rsidTr="00BD22DF">
        <w:tc>
          <w:tcPr>
            <w:tcW w:w="993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813EF5" w:rsidRDefault="00813EF5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813EF5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B36146" w:rsidRPr="00164B6A" w:rsidTr="00BD22DF">
        <w:trPr>
          <w:trHeight w:val="62"/>
        </w:trPr>
        <w:tc>
          <w:tcPr>
            <w:tcW w:w="11057" w:type="dxa"/>
            <w:gridSpan w:val="4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B36146" w:rsidRPr="00164B6A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164B6A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Default="00B36146" w:rsidP="00D92413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  <w:p w:rsidR="00D92413" w:rsidRPr="00055ACC" w:rsidRDefault="00D92413" w:rsidP="00D92413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 xml:space="preserve"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</w:t>
      </w:r>
      <w:proofErr w:type="gramStart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залоге</w:t>
      </w:r>
      <w:proofErr w:type="gramEnd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5E28FA">
      <w:headerReference w:type="even" r:id="rId8"/>
      <w:headerReference w:type="first" r:id="rId9"/>
      <w:pgSz w:w="11907" w:h="16840" w:code="9"/>
      <w:pgMar w:top="284" w:right="567" w:bottom="284" w:left="567" w:header="28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58" w:rsidRDefault="003C7C58">
      <w:r>
        <w:separator/>
      </w:r>
    </w:p>
  </w:endnote>
  <w:endnote w:type="continuationSeparator" w:id="0">
    <w:p w:rsidR="003C7C58" w:rsidRDefault="003C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58" w:rsidRDefault="003C7C58">
      <w:r>
        <w:separator/>
      </w:r>
    </w:p>
  </w:footnote>
  <w:footnote w:type="continuationSeparator" w:id="0">
    <w:p w:rsidR="003C7C58" w:rsidRDefault="003C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58" w:rsidRDefault="000F0B8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7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C58">
      <w:rPr>
        <w:rStyle w:val="a6"/>
        <w:noProof/>
      </w:rPr>
      <w:t>1</w:t>
    </w:r>
    <w:r>
      <w:rPr>
        <w:rStyle w:val="a6"/>
      </w:rPr>
      <w:fldChar w:fldCharType="end"/>
    </w:r>
  </w:p>
  <w:p w:rsidR="003C7C58" w:rsidRDefault="003C7C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3C7C58" w:rsidTr="00690354">
      <w:tc>
        <w:tcPr>
          <w:tcW w:w="5494" w:type="dxa"/>
        </w:tcPr>
        <w:p w:rsidR="003C7C58" w:rsidRDefault="003C7C58">
          <w:pPr>
            <w:pStyle w:val="a3"/>
            <w:rPr>
              <w:rFonts w:ascii="Times New Roman" w:hAnsi="Times New Roman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188720" cy="307340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3C7C58" w:rsidRDefault="003C7C58" w:rsidP="00690354">
          <w:pPr>
            <w:pStyle w:val="a3"/>
            <w:jc w:val="right"/>
            <w:rPr>
              <w:rFonts w:ascii="Times New Roman" w:hAnsi="Times New Roman"/>
            </w:rPr>
          </w:pPr>
          <w:proofErr w:type="spellStart"/>
          <w:r w:rsidRPr="00690354">
            <w:rPr>
              <w:rFonts w:ascii="Times New Roman" w:hAnsi="Times New Roman"/>
            </w:rPr>
            <w:t>Форма</w:t>
          </w:r>
          <w:proofErr w:type="spellEnd"/>
          <w:r w:rsidRPr="00690354">
            <w:rPr>
              <w:rFonts w:ascii="Times New Roman" w:hAnsi="Times New Roman"/>
            </w:rPr>
            <w:t xml:space="preserve">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3C7C58" w:rsidRPr="00690354" w:rsidRDefault="003C7C58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703AA"/>
    <w:rsid w:val="00091F36"/>
    <w:rsid w:val="000D0D90"/>
    <w:rsid w:val="000D544B"/>
    <w:rsid w:val="000D65D8"/>
    <w:rsid w:val="000F0B81"/>
    <w:rsid w:val="000F26D6"/>
    <w:rsid w:val="00106A2F"/>
    <w:rsid w:val="001210F6"/>
    <w:rsid w:val="001364AA"/>
    <w:rsid w:val="00137332"/>
    <w:rsid w:val="0015049A"/>
    <w:rsid w:val="00164B6A"/>
    <w:rsid w:val="001A5121"/>
    <w:rsid w:val="001B035F"/>
    <w:rsid w:val="001B0B70"/>
    <w:rsid w:val="001C3C0D"/>
    <w:rsid w:val="001C623F"/>
    <w:rsid w:val="001E1D46"/>
    <w:rsid w:val="00221412"/>
    <w:rsid w:val="00225ABF"/>
    <w:rsid w:val="00244D9F"/>
    <w:rsid w:val="00254D36"/>
    <w:rsid w:val="00295937"/>
    <w:rsid w:val="00297500"/>
    <w:rsid w:val="002C4DC0"/>
    <w:rsid w:val="002D5977"/>
    <w:rsid w:val="002D75D8"/>
    <w:rsid w:val="00304344"/>
    <w:rsid w:val="0033232A"/>
    <w:rsid w:val="00341BFF"/>
    <w:rsid w:val="0035527F"/>
    <w:rsid w:val="003756CC"/>
    <w:rsid w:val="00390740"/>
    <w:rsid w:val="00393E5F"/>
    <w:rsid w:val="00394459"/>
    <w:rsid w:val="003B7A69"/>
    <w:rsid w:val="003C7C58"/>
    <w:rsid w:val="003D14EF"/>
    <w:rsid w:val="0043799B"/>
    <w:rsid w:val="00444015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C605D"/>
    <w:rsid w:val="005E28FA"/>
    <w:rsid w:val="005E2E76"/>
    <w:rsid w:val="00613B7E"/>
    <w:rsid w:val="0062055A"/>
    <w:rsid w:val="00620D47"/>
    <w:rsid w:val="006332D8"/>
    <w:rsid w:val="0064674A"/>
    <w:rsid w:val="00690354"/>
    <w:rsid w:val="006A10F6"/>
    <w:rsid w:val="006B2537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7403E"/>
    <w:rsid w:val="00991315"/>
    <w:rsid w:val="00997778"/>
    <w:rsid w:val="009F0973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6F5A"/>
    <w:rsid w:val="00C02A3C"/>
    <w:rsid w:val="00C02F70"/>
    <w:rsid w:val="00C14594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45859"/>
    <w:rsid w:val="00E6312C"/>
    <w:rsid w:val="00E7336C"/>
    <w:rsid w:val="00EE01A9"/>
    <w:rsid w:val="00EF3EAD"/>
    <w:rsid w:val="00F05E3B"/>
    <w:rsid w:val="00F11035"/>
    <w:rsid w:val="00F4772D"/>
    <w:rsid w:val="00F82321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794E-DEA1-43FB-BFBC-0D48434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1133</Words>
  <Characters>9388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dugina</cp:lastModifiedBy>
  <cp:revision>8</cp:revision>
  <cp:lastPrinted>2018-06-06T08:44:00Z</cp:lastPrinted>
  <dcterms:created xsi:type="dcterms:W3CDTF">2018-05-03T08:22:00Z</dcterms:created>
  <dcterms:modified xsi:type="dcterms:W3CDTF">2018-07-18T11:38:00Z</dcterms:modified>
</cp:coreProperties>
</file>