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E3" w:rsidRDefault="00A05648">
      <w:pPr>
        <w:pStyle w:val="a4"/>
        <w:jc w:val="center"/>
        <w:rPr>
          <w:rFonts w:ascii="Times New Roman" w:hAnsi="Times New Roman"/>
          <w:i w:val="0"/>
          <w:sz w:val="28"/>
          <w:szCs w:val="28"/>
        </w:rPr>
      </w:pPr>
      <w:r w:rsidRPr="00A05648">
        <w:rPr>
          <w:rFonts w:ascii="Times New Roman" w:hAnsi="Times New Roman"/>
          <w:i w:val="0"/>
          <w:sz w:val="28"/>
          <w:szCs w:val="28"/>
        </w:rPr>
        <w:t>Договор №_____</w:t>
      </w:r>
    </w:p>
    <w:p w:rsidR="002F5A72" w:rsidRPr="00955D65" w:rsidRDefault="002F5A72" w:rsidP="002F5A72">
      <w:pPr>
        <w:ind w:right="-284"/>
        <w:jc w:val="center"/>
        <w:rPr>
          <w:b/>
        </w:rPr>
      </w:pPr>
      <w:r w:rsidRPr="00955D65">
        <w:rPr>
          <w:b/>
        </w:rPr>
        <w:t xml:space="preserve">на оказание услуг по ведению реестра владельцев ценных бумаг. </w:t>
      </w:r>
    </w:p>
    <w:p w:rsidR="002F5A72" w:rsidRPr="00634DE4" w:rsidRDefault="002F5A72" w:rsidP="002F5A72">
      <w:pPr>
        <w:ind w:right="-284"/>
        <w:jc w:val="center"/>
        <w:rPr>
          <w:b/>
          <w:sz w:val="22"/>
        </w:rPr>
      </w:pPr>
    </w:p>
    <w:p w:rsidR="002F5A72" w:rsidRPr="00634DE4" w:rsidRDefault="002F5A72" w:rsidP="002F5A72">
      <w:pPr>
        <w:ind w:right="-284"/>
        <w:jc w:val="both"/>
        <w:rPr>
          <w:sz w:val="22"/>
        </w:rPr>
      </w:pPr>
    </w:p>
    <w:p w:rsidR="002F5A72" w:rsidRPr="00634DE4" w:rsidRDefault="002F5A72" w:rsidP="002F5A72">
      <w:pPr>
        <w:ind w:right="-284"/>
        <w:jc w:val="both"/>
        <w:rPr>
          <w:sz w:val="22"/>
        </w:rPr>
      </w:pPr>
      <w:r w:rsidRPr="00634DE4">
        <w:rPr>
          <w:sz w:val="22"/>
        </w:rPr>
        <w:t>г. ___________</w:t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</w:r>
      <w:r w:rsidRPr="00634DE4">
        <w:rPr>
          <w:sz w:val="22"/>
        </w:rPr>
        <w:tab/>
        <w:t>«___» ____________ 201__г.</w:t>
      </w:r>
    </w:p>
    <w:p w:rsidR="002F5A72" w:rsidRPr="00634DE4" w:rsidRDefault="002F5A72" w:rsidP="002F5A72">
      <w:pPr>
        <w:ind w:right="-284"/>
        <w:jc w:val="both"/>
        <w:rPr>
          <w:sz w:val="22"/>
        </w:rPr>
      </w:pPr>
    </w:p>
    <w:p w:rsidR="002F5A72" w:rsidRPr="00634DE4" w:rsidRDefault="002F5A72" w:rsidP="002F5A72">
      <w:pPr>
        <w:jc w:val="both"/>
        <w:rPr>
          <w:sz w:val="22"/>
        </w:rPr>
      </w:pPr>
      <w:r w:rsidRPr="00767F55">
        <w:rPr>
          <w:b/>
          <w:sz w:val="22"/>
        </w:rPr>
        <w:t>___________________________________________________________________________________________</w:t>
      </w:r>
      <w:r>
        <w:rPr>
          <w:sz w:val="22"/>
        </w:rPr>
        <w:t xml:space="preserve">, </w:t>
      </w:r>
      <w:r w:rsidRPr="00E93788">
        <w:rPr>
          <w:sz w:val="22"/>
        </w:rPr>
        <w:t>именуемое в дальнейшем Эмитент, в лице</w:t>
      </w:r>
      <w:r w:rsidRPr="00634DE4" w:rsidDel="00E277B9">
        <w:rPr>
          <w:sz w:val="22"/>
        </w:rPr>
        <w:t xml:space="preserve"> </w:t>
      </w:r>
      <w:r w:rsidRPr="0012714B">
        <w:rPr>
          <w:b/>
          <w:sz w:val="22"/>
          <w:szCs w:val="22"/>
        </w:rPr>
        <w:t>_______________________________________</w:t>
      </w:r>
      <w:r w:rsidRPr="00E93788">
        <w:rPr>
          <w:sz w:val="22"/>
        </w:rPr>
        <w:t xml:space="preserve">, действующего на основании Устава, с одной стороны, </w:t>
      </w:r>
      <w:r w:rsidRPr="00634DE4">
        <w:rPr>
          <w:sz w:val="22"/>
        </w:rPr>
        <w:t xml:space="preserve">и </w:t>
      </w:r>
      <w:r w:rsidRPr="00767F55">
        <w:rPr>
          <w:b/>
          <w:sz w:val="22"/>
        </w:rPr>
        <w:t>Закрытое акционерное общество «Сервис-Реестр»</w:t>
      </w:r>
      <w:r w:rsidRPr="00E93788">
        <w:rPr>
          <w:b/>
          <w:sz w:val="22"/>
        </w:rPr>
        <w:t>,</w:t>
      </w:r>
      <w:r w:rsidRPr="00E93788">
        <w:rPr>
          <w:sz w:val="22"/>
        </w:rPr>
        <w:t xml:space="preserve"> именуемое в дальнейшем Регистратор, в лице</w:t>
      </w:r>
      <w:r w:rsidRPr="00634DE4">
        <w:rPr>
          <w:b/>
          <w:sz w:val="22"/>
        </w:rPr>
        <w:t xml:space="preserve"> </w:t>
      </w:r>
      <w:r w:rsidRPr="0012714B">
        <w:rPr>
          <w:sz w:val="22"/>
        </w:rPr>
        <w:t>Генерального директора Щербак Надежды Владимировны</w:t>
      </w:r>
      <w:r w:rsidRPr="00E93788">
        <w:rPr>
          <w:sz w:val="22"/>
        </w:rPr>
        <w:t>, действующе</w:t>
      </w:r>
      <w:r w:rsidRPr="00634DE4">
        <w:rPr>
          <w:sz w:val="22"/>
        </w:rPr>
        <w:t>го на основании Устава, с другой стороны, именуемые вместе Стороны, заключили настоящий договор о нижеследующем:</w:t>
      </w:r>
    </w:p>
    <w:p w:rsidR="002F5A72" w:rsidRPr="00634DE4" w:rsidRDefault="002F5A72" w:rsidP="002F5A72">
      <w:pPr>
        <w:numPr>
          <w:ilvl w:val="0"/>
          <w:numId w:val="1"/>
        </w:numPr>
        <w:spacing w:before="240" w:after="120"/>
        <w:ind w:left="284" w:hanging="284"/>
        <w:jc w:val="center"/>
        <w:rPr>
          <w:sz w:val="22"/>
        </w:rPr>
      </w:pPr>
      <w:r w:rsidRPr="00634DE4">
        <w:rPr>
          <w:b/>
          <w:sz w:val="22"/>
        </w:rPr>
        <w:t>Предмет договора.</w:t>
      </w:r>
    </w:p>
    <w:p w:rsidR="002F5A72" w:rsidRPr="00634DE4" w:rsidRDefault="002F5A72" w:rsidP="002F5A72">
      <w:pPr>
        <w:numPr>
          <w:ilvl w:val="0"/>
          <w:numId w:val="2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Эмитент поручает, а Регистратор за вознаграждение обязуется выполнять действия по сбору, фиксации, обработке, хранению данных, составляющих реестр владельцев ценных бумаг Эмитента (далее - Реестр), и предоставлению информации из Реестра в соответствии с требованиями действующего законодательства РФ и условиями настоящего Договора.</w:t>
      </w:r>
    </w:p>
    <w:p w:rsidR="002F5A72" w:rsidRPr="00634DE4" w:rsidRDefault="002F5A72" w:rsidP="002F5A72">
      <w:pPr>
        <w:numPr>
          <w:ilvl w:val="0"/>
          <w:numId w:val="2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Все термины, встречающиеся в тексте настоящего Договора, трактуются в соответствии с действующим законодательством РФ.</w:t>
      </w:r>
    </w:p>
    <w:p w:rsidR="002F5A72" w:rsidRPr="00634DE4" w:rsidRDefault="002F5A72" w:rsidP="002F5A72">
      <w:pPr>
        <w:numPr>
          <w:ilvl w:val="0"/>
          <w:numId w:val="1"/>
        </w:numPr>
        <w:spacing w:before="240" w:after="120"/>
        <w:ind w:left="284" w:right="-284" w:hanging="284"/>
        <w:jc w:val="center"/>
        <w:rPr>
          <w:b/>
          <w:sz w:val="22"/>
        </w:rPr>
      </w:pPr>
      <w:r w:rsidRPr="00634DE4">
        <w:rPr>
          <w:b/>
          <w:sz w:val="22"/>
        </w:rPr>
        <w:t>Обязанности сторон.</w:t>
      </w:r>
    </w:p>
    <w:p w:rsidR="002F5A72" w:rsidRPr="00634DE4" w:rsidRDefault="002F5A72" w:rsidP="002F5A72">
      <w:pPr>
        <w:numPr>
          <w:ilvl w:val="12"/>
          <w:numId w:val="0"/>
        </w:numPr>
        <w:tabs>
          <w:tab w:val="left" w:pos="567"/>
        </w:tabs>
        <w:ind w:right="-284"/>
        <w:jc w:val="both"/>
        <w:rPr>
          <w:sz w:val="22"/>
        </w:rPr>
      </w:pPr>
      <w:r w:rsidRPr="00634DE4">
        <w:rPr>
          <w:b/>
          <w:sz w:val="22"/>
        </w:rPr>
        <w:t>Регистратор обязан: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Сформировать Реестр на основании информации и документов, предоставленных Эмитентом и/или предыдущим регистратором и содержащих информацию о ценных бумагах Эмитента и о зарегистрированных в Реестре лицах.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Приступить к ведению Реестра, в том числе начать прием документов, связанных с Реестром, в рабочий день, следующий за днем подписания акта приема-передачи Реестра.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Произвести в течение одного рабочего дня после подписания акта приема-передачи Реестра сверку количества размещенных ценных бумаг Эмитента с количеством ценных бумаг на счетах зарегистрированных в Реестре лиц. В случае несовпадения указанных данных оформить соответствующий акт и довести его до сведения Эмитента и Банка России  в рабочий день, следующий за днем окончания процедуры сверки.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Осуществлять ведение Реестра по всем именным эмиссионным  ценным бумагам Эмитента.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Оказывать услуги, предусмотренные настоящим Договором, на основе принятой Регистратором технологии учета и используемого им сертифицированного программного обеспечения.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Осуществлять ведение Реестра в соответствии с действующим законодательством РФ и Правилами ведения реестра владельцев ценных бумаг, утвержденными Регистратором (далее – Правила).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По письменному распоряжению, подписанному уполномоченным лицом  Эмитента, предоставлять список лиц, имеющих право на участие в общем собрании акционеров.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По письменному распоряжению, подписанному уполномоченным лицом Эмитента, предоставлять  список лиц, имеющих право на получение доходов по ценным бумагам.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Ежедневно осуществлять сверку количества и категории (типа), вида, государственного регистрационного  номера выпуска размещенных ценных бумаг, с количеством ценных бумаг, учитываемых на лицевых счетах, открытых в Реестре.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Предоставлять информацию из Реестра в порядке и в сроки, установленные действующим законодательством РФ.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Не менее чем 4 часа каждый рабочий день недели обеспечивать Эмитенту, зарегистрированным лицам, их уполномоченным представителям возможность предоставления распоряжений и получения информации из Реестра.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Устанавливать размер оплаты  услуг, оказываемых зарегистрированным лицам,  в соответствии с требованиями действующего законодательства РФ.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Обеспечивать сохранность и конфиденциальность информации, содержащейся в Реестре.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Обеспечивать сохранность Реестра, включая все документы, на основании которых осуществлялись  операции в Реестре.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Соблюдать установленный нормативными актами порядок передачи информации и документов, предусмотренных действующим законодательством РФ,  при прекращении действия договора с Эмитентом.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color w:val="000000"/>
          <w:sz w:val="22"/>
        </w:rPr>
      </w:pPr>
      <w:r w:rsidRPr="00634DE4">
        <w:rPr>
          <w:color w:val="000000"/>
          <w:sz w:val="22"/>
        </w:rPr>
        <w:lastRenderedPageBreak/>
        <w:t>Информировать зарегистрированных лиц (по их письменным запросам) о правах, закрепленных ценными бумагами, и о способах и порядке осуществления этих прав.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Раскрывать заинтересованным лицам информацию о своей деятельности в порядке, установленном действующим законодательством РФ.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 xml:space="preserve">Осуществлять проверку полномочий лиц, подписавших распоряжения, в порядке, установленном действующими нормативно-правовыми актами,  регулирующими деятельность по ведению  реестров владельцев ценных бумаг. 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Осуществлять сверку подписей на распоряжениях в порядке, установленном действующими нормативно-правовыми актами, регулирующими деятельность по ведению реестров владельцев ценных бумаг.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color w:val="000000"/>
          <w:sz w:val="22"/>
        </w:rPr>
      </w:pPr>
      <w:r w:rsidRPr="00634DE4">
        <w:rPr>
          <w:color w:val="000000"/>
          <w:sz w:val="22"/>
        </w:rPr>
        <w:t>Осуществлять ведение журналов, предусмотренных действующим законодательством РФ и Стандартами регистраторской деятельности ПАРТАД (далее – Стандарты).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Уведомить Банк России  в письменной форме в течение десяти дней по истечении срока, установленного действующим законодательством РФ, в случае не предоставления номинальным держателем списка владельцев, в отношении которых он является номинальным держателем, необходимого для осуществления прав, удостоверенных ценными бумагами.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Обеспечить хранение документов, на основании которых вносились записи в Реестр, в течение сроков, установленных законодательством РФ.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Предоставлять выписку из Реестра по распоряжению зарегистрированного лица (его уполномоченного представителя) в объеме сведений, относящихся к его лицевому счету.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Принимать документы, являющиеся основанием для проведения операций в Реестре Эмитента во всех филиалах Регистратора, если они предоставлены одним из способов, предусмотренных Правилами.</w:t>
      </w:r>
    </w:p>
    <w:p w:rsidR="002F5A72" w:rsidRPr="00E93788" w:rsidRDefault="002F5A72" w:rsidP="002F5A72">
      <w:pPr>
        <w:tabs>
          <w:tab w:val="left" w:pos="709"/>
        </w:tabs>
        <w:spacing w:before="120"/>
        <w:ind w:left="709" w:right="-284" w:hanging="709"/>
        <w:jc w:val="both"/>
        <w:rPr>
          <w:b/>
          <w:sz w:val="22"/>
        </w:rPr>
      </w:pPr>
      <w:r w:rsidRPr="00E93788">
        <w:rPr>
          <w:b/>
          <w:sz w:val="22"/>
        </w:rPr>
        <w:t>Регистратор не имеет права:</w:t>
      </w:r>
    </w:p>
    <w:p w:rsidR="002F5A72" w:rsidRPr="00E93788" w:rsidRDefault="002F5A72" w:rsidP="002F5A72">
      <w:pPr>
        <w:numPr>
          <w:ilvl w:val="0"/>
          <w:numId w:val="3"/>
        </w:numPr>
        <w:tabs>
          <w:tab w:val="left" w:pos="567"/>
          <w:tab w:val="left" w:pos="851"/>
        </w:tabs>
        <w:ind w:left="567" w:hanging="567"/>
        <w:jc w:val="both"/>
        <w:rPr>
          <w:sz w:val="22"/>
        </w:rPr>
      </w:pPr>
      <w:r w:rsidRPr="00E93788">
        <w:rPr>
          <w:sz w:val="22"/>
        </w:rPr>
        <w:t>Аннулировать внесенные в Реестр записи.</w:t>
      </w:r>
    </w:p>
    <w:p w:rsidR="002F5A72" w:rsidRPr="00E93788" w:rsidRDefault="002F5A72" w:rsidP="002F5A7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</w:rPr>
      </w:pPr>
      <w:r w:rsidRPr="00E93788">
        <w:rPr>
          <w:sz w:val="22"/>
        </w:rPr>
        <w:t>Взимать со сторон по сделке плату в виде процента от объема сделки.</w:t>
      </w:r>
    </w:p>
    <w:p w:rsidR="002F5A72" w:rsidRPr="00634DE4" w:rsidRDefault="002F5A72" w:rsidP="002F5A7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</w:rPr>
      </w:pPr>
      <w:r w:rsidRPr="00E93788">
        <w:rPr>
          <w:sz w:val="22"/>
        </w:rPr>
        <w:t xml:space="preserve">Предъявлять при внесении записей в </w:t>
      </w:r>
      <w:r w:rsidRPr="00634DE4">
        <w:rPr>
          <w:sz w:val="22"/>
        </w:rPr>
        <w:t>Реестр  к зарегистрированным лицам и приобретателям ценных бумаг требования, не предусмотренные законодательством РФ.</w:t>
      </w:r>
    </w:p>
    <w:p w:rsidR="002F5A72" w:rsidRPr="00E93788" w:rsidRDefault="002F5A72" w:rsidP="002F5A72">
      <w:pPr>
        <w:numPr>
          <w:ilvl w:val="12"/>
          <w:numId w:val="0"/>
        </w:numPr>
        <w:tabs>
          <w:tab w:val="left" w:pos="567"/>
        </w:tabs>
        <w:spacing w:before="120"/>
        <w:ind w:left="284" w:right="-284" w:hanging="284"/>
        <w:jc w:val="both"/>
        <w:rPr>
          <w:b/>
          <w:sz w:val="22"/>
        </w:rPr>
      </w:pPr>
      <w:r w:rsidRPr="00E93788">
        <w:rPr>
          <w:b/>
          <w:sz w:val="22"/>
        </w:rPr>
        <w:t>Эмитент обязан: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E93788">
        <w:rPr>
          <w:sz w:val="22"/>
          <w:szCs w:val="22"/>
        </w:rPr>
        <w:t>В срок, установленный действующим законодательством РФ, передать и/</w:t>
      </w:r>
      <w:r w:rsidRPr="00634DE4">
        <w:rPr>
          <w:sz w:val="22"/>
          <w:szCs w:val="22"/>
        </w:rPr>
        <w:t xml:space="preserve">или обеспечить передачу от предыдущего регистратора информации и документов, указанных в Положении о порядке взаимодействия при передаче документов и информации, составляющих систему ведения реестра владельцев ценных бумаг, утвержденном Приказом ФСФР РФ №10-77/пз-н от 23.12.2010г. и/или ином нормативно-правовом акте, регламентирующем порядок передачи Реестра, а также в соответствии с Приложением №2 к настоящему Договору. 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Передача документов оформляется Актом приема-передачи, который подписывается уполномоченными представителями Эмитента, Регистратора и предыдущего регистратора (при наличии).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При изменении данных, содержащихся в анкете Эмитента, предоставлять Регистратору вновь заполненную анкету Эмитента в срок не более 10 рабочих дней с момента наступления (принятия, утверждения, регистрации) соответствующего изменения. В случае смены единоличного исполнительного органа Эмитента и/или изменения данных о месте нахождения Эмитента  предоставлять Регистратору также соответствующую выписку из Единого государственного реестра юридических лиц, подтверждающую указанные изменения.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В случае получения, составления, внесения изменений и дополнений, принятия (утверждения) новой редакции, регистрации документов и сведений, указанных в пунктах 3, 5.1 - 5.4, 5.7</w:t>
      </w:r>
      <w:r w:rsidRPr="00E93788">
        <w:rPr>
          <w:sz w:val="22"/>
          <w:szCs w:val="22"/>
        </w:rPr>
        <w:t xml:space="preserve"> Приложения №</w:t>
      </w:r>
      <w:r>
        <w:rPr>
          <w:sz w:val="22"/>
          <w:szCs w:val="22"/>
        </w:rPr>
        <w:t xml:space="preserve"> </w:t>
      </w:r>
      <w:r w:rsidRPr="00E93788">
        <w:rPr>
          <w:sz w:val="22"/>
          <w:szCs w:val="22"/>
        </w:rPr>
        <w:t>2 к настоящему Договору,  предоставлять такие сведения и/или надлежащим образом заверенные копии соответствующих документов Регистратору в срок не более 5 (пяти) рабочих дней с даты получения, составления, принятия или регистрации федеральными органами исполнительной вла</w:t>
      </w:r>
      <w:r w:rsidRPr="00634DE4">
        <w:rPr>
          <w:sz w:val="22"/>
          <w:szCs w:val="22"/>
        </w:rPr>
        <w:t>сти таких документов и сведений;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Направить Регистратору уведомление о факте предоставления Эмитентом документов о внесении в Единый государственный реестр юридических лиц записи о своей ликвидации или записи о прекращении своей деятельности в рабочий день, следующий за днем направления документов в орган, осуществляющий государственную регистрацию юридических лиц.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 xml:space="preserve">Предоставлять Регистратору заверенные Эмитентом копии или выписки из протоколов общих собраний акционеров в отношении вопросов реорганизации, ликвидации, избрания совета директоров и избрания или назначения единоличного исполнительного органа (если вопрос об избрании или назначении относится к компетенции общего собрания акционеров эмитента) и выписки из протоколов заседания совета директоров в отношении вопросов избрания или назначения единоличного исполнительного органа (если вопрос об избрании или назначении </w:t>
      </w:r>
      <w:r w:rsidRPr="00634DE4">
        <w:rPr>
          <w:sz w:val="22"/>
          <w:szCs w:val="22"/>
        </w:rPr>
        <w:lastRenderedPageBreak/>
        <w:t>единоличного исполнительного органа относится к компетенции совета директоров эмитента) в срок не более 7 (семи) рабочих дней с даты составления соответствующего протокола.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Оплачивать услуги Регистратора на условиях и в сроки, предусмотренные настоящим Договором, а также в соответствии с утвержденным Регистратором Прейскурантом на дополнительные услуги.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Не позднее 5 (пяти) рабочих дней с даты получения от Регистратора письменного (в том числе направленного посредством факсимильной связи) запроса об установлении факта возможной ошибки Эмитента или предыдущего реестродержателя, содержащейся в Реестре, осуществить все необходимые действия для установления/опровержения возможной ошибки и направить Регистратору соответствующий ответ.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В случае расторжения настоящего Договора и передачи Реестра новому регистратору</w:t>
      </w:r>
      <w:r>
        <w:rPr>
          <w:sz w:val="22"/>
          <w:szCs w:val="22"/>
        </w:rPr>
        <w:t xml:space="preserve"> или Эмитенту</w:t>
      </w:r>
      <w:r w:rsidRPr="00634DE4">
        <w:rPr>
          <w:sz w:val="22"/>
          <w:szCs w:val="22"/>
        </w:rPr>
        <w:t>, обеспечить в установленные сроки прием информации и документов, составляющих Реестр.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Принять на хранение оригиналы документов, на основании которых осуществлялись операции в реестре, передаваемые ему Регистратором по окончании установленного для Регистратора срока хранения данных документов.</w:t>
      </w:r>
    </w:p>
    <w:p w:rsidR="002F5A72" w:rsidRPr="00E93788" w:rsidRDefault="002F5A72" w:rsidP="002F5A72">
      <w:pPr>
        <w:pStyle w:val="Ia"/>
        <w:spacing w:before="120"/>
        <w:ind w:left="284" w:firstLine="0"/>
        <w:rPr>
          <w:rFonts w:ascii="Times New Roman" w:hAnsi="Times New Roman"/>
          <w:b/>
          <w:sz w:val="22"/>
          <w:szCs w:val="22"/>
        </w:rPr>
      </w:pPr>
      <w:r w:rsidRPr="00E93788">
        <w:rPr>
          <w:rFonts w:ascii="Times New Roman" w:hAnsi="Times New Roman"/>
          <w:b/>
          <w:bCs/>
          <w:iCs/>
          <w:sz w:val="22"/>
          <w:szCs w:val="22"/>
        </w:rPr>
        <w:t xml:space="preserve">Регистратор </w:t>
      </w:r>
      <w:r w:rsidRPr="00E93788">
        <w:rPr>
          <w:rFonts w:ascii="Times New Roman" w:hAnsi="Times New Roman"/>
          <w:b/>
          <w:sz w:val="22"/>
          <w:szCs w:val="22"/>
        </w:rPr>
        <w:t xml:space="preserve">имеет право: 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E93788">
        <w:rPr>
          <w:sz w:val="22"/>
        </w:rPr>
        <w:t>Самостоятельно в соответствии с Прейскурантом цен на услуги, оказываемые Регистратором, определять (в пределах, установленных действующим законодательством РФ) и взимать с зарегистрированных в Реестре лиц плату за открытие лицевого счета, внесение в Реестр изменений в связи с переходом права собственности на ценные бумаги, выдачу выпис</w:t>
      </w:r>
      <w:r w:rsidRPr="00634DE4">
        <w:rPr>
          <w:sz w:val="22"/>
        </w:rPr>
        <w:t>ки и другие услуги.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Изменять Прейскурант на дополнительные услуги Регистратора и  расширять перечень дополнительных услуг,  предоставляемых  Эмитенту.</w:t>
      </w:r>
    </w:p>
    <w:p w:rsidR="002F5A72" w:rsidRPr="00634DE4" w:rsidRDefault="002F5A72" w:rsidP="002F5A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На основании заключенных с Эмитентом дополнительных соглашений к настоящему Договору или отдельного договора оказывать Эмитенту консультационные услуги в пределах полномочий Регистратора, услуги, связанные с подготовкой и проведением общих собраний акционеров, выполнением функций счетной комиссии, организацией выплаты доходов по ценным бумагам Эмитента, а также иные услуги.</w:t>
      </w:r>
    </w:p>
    <w:p w:rsidR="002F5A72" w:rsidRPr="00E93788" w:rsidRDefault="002F5A72" w:rsidP="002F5A72">
      <w:pPr>
        <w:pStyle w:val="Ia"/>
        <w:spacing w:before="120"/>
        <w:ind w:left="284" w:firstLine="0"/>
        <w:rPr>
          <w:rFonts w:ascii="Times New Roman" w:hAnsi="Times New Roman"/>
          <w:b/>
          <w:sz w:val="22"/>
          <w:szCs w:val="22"/>
        </w:rPr>
      </w:pPr>
      <w:r w:rsidRPr="00E93788">
        <w:rPr>
          <w:rFonts w:ascii="Times New Roman" w:hAnsi="Times New Roman"/>
          <w:b/>
          <w:bCs/>
          <w:iCs/>
          <w:sz w:val="22"/>
          <w:szCs w:val="22"/>
        </w:rPr>
        <w:t xml:space="preserve">Эмитент </w:t>
      </w:r>
      <w:r w:rsidRPr="00E93788">
        <w:rPr>
          <w:rFonts w:ascii="Times New Roman" w:hAnsi="Times New Roman"/>
          <w:b/>
          <w:sz w:val="22"/>
          <w:szCs w:val="22"/>
        </w:rPr>
        <w:t xml:space="preserve">имеет право: </w:t>
      </w:r>
    </w:p>
    <w:p w:rsidR="002F5A72" w:rsidRPr="00634DE4" w:rsidRDefault="002F5A72" w:rsidP="002F5A72">
      <w:pPr>
        <w:tabs>
          <w:tab w:val="left" w:pos="1134"/>
          <w:tab w:val="left" w:pos="1418"/>
        </w:tabs>
        <w:autoSpaceDE w:val="0"/>
        <w:autoSpaceDN w:val="0"/>
        <w:adjustRightInd w:val="0"/>
        <w:ind w:left="567" w:hanging="567"/>
        <w:jc w:val="both"/>
        <w:rPr>
          <w:sz w:val="22"/>
        </w:rPr>
      </w:pPr>
      <w:r w:rsidRPr="00E93788">
        <w:rPr>
          <w:sz w:val="22"/>
        </w:rPr>
        <w:t>2.41</w:t>
      </w:r>
      <w:r w:rsidRPr="00634DE4">
        <w:rPr>
          <w:sz w:val="22"/>
        </w:rPr>
        <w:t>. Выполнять часть функций Регистратора, предусмотренных действующим законодательством РФ, по размещенным Эмитентом ценным бумагам, на основании соответствующего договора, заключенного с Регистратором.</w:t>
      </w:r>
    </w:p>
    <w:p w:rsidR="002F5A72" w:rsidRPr="00634DE4" w:rsidRDefault="002F5A72" w:rsidP="002F5A72">
      <w:pPr>
        <w:numPr>
          <w:ilvl w:val="0"/>
          <w:numId w:val="1"/>
        </w:numPr>
        <w:tabs>
          <w:tab w:val="left" w:pos="567"/>
        </w:tabs>
        <w:spacing w:before="240" w:after="120"/>
        <w:ind w:left="284" w:right="-284" w:hanging="284"/>
        <w:jc w:val="center"/>
        <w:rPr>
          <w:b/>
          <w:sz w:val="22"/>
        </w:rPr>
      </w:pPr>
      <w:r w:rsidRPr="00634DE4">
        <w:rPr>
          <w:b/>
          <w:sz w:val="22"/>
        </w:rPr>
        <w:t>Стоимость работ (услуг) и порядок расчетов.</w:t>
      </w:r>
    </w:p>
    <w:p w:rsidR="002F5A72" w:rsidRPr="00634DE4" w:rsidRDefault="002F5A72" w:rsidP="002F5A72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Эмитент оплачивает услуги Регистратора в размере абонентной платы.</w:t>
      </w:r>
    </w:p>
    <w:p w:rsidR="002F5A72" w:rsidRDefault="002F5A72" w:rsidP="002F5A72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Абонентная плата взимается за услуги, перечисленные в п.2 Приложения №1 к настоящему Договору.</w:t>
      </w:r>
    </w:p>
    <w:p w:rsidR="002F5A72" w:rsidRDefault="002F5A72" w:rsidP="002F5A72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55D65">
        <w:rPr>
          <w:sz w:val="22"/>
        </w:rPr>
        <w:t xml:space="preserve">Оплата услуг Регистратора производится в соответствии с Прейскурантом на услуги Регистратора согласно Приложению №1, являющегося неотъемлемой частью настоящего Договора. </w:t>
      </w:r>
    </w:p>
    <w:p w:rsidR="002F5A72" w:rsidRDefault="002F5A72" w:rsidP="002F5A72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55D65">
        <w:rPr>
          <w:sz w:val="22"/>
        </w:rPr>
        <w:t xml:space="preserve">Расчеты по Договору осуществляются ежеквартально на основании счета, предоставляемого Регистратором Эмитенту. </w:t>
      </w:r>
      <w:r w:rsidRPr="00955D65">
        <w:rPr>
          <w:sz w:val="22"/>
          <w:szCs w:val="22"/>
        </w:rPr>
        <w:t>Оплата производится авансом в размере 100% от стоимости услуг в течение 5 (Пяти) рабочих дней с момента получения счета Эмитентом</w:t>
      </w:r>
      <w:r w:rsidRPr="00955D65">
        <w:rPr>
          <w:sz w:val="22"/>
        </w:rPr>
        <w:t>.</w:t>
      </w:r>
    </w:p>
    <w:p w:rsidR="002F5A72" w:rsidRPr="00955D65" w:rsidRDefault="002F5A72" w:rsidP="002F5A72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55D65">
        <w:rPr>
          <w:sz w:val="22"/>
        </w:rPr>
        <w:t>В последний календарный день оплачиваемого периода Регистратор составляет и направляет Эмитенту акт сдачи-приемки оказанных услуг. Авансовый счет за услуги выставляется с 01 по 05 число первого месяца оплачиваемого периода. Эмитент обязан подписывать составляемые Регистратором акты сдачи-приемки оказанных услуг и направлять их соответствующие экземпляры в адрес Регистратора не позднее 5 (Пяти) рабочих дней с момента получения актов сдачи-приемки оказанных услуг Эмитентом.</w:t>
      </w:r>
    </w:p>
    <w:p w:rsidR="002F5A72" w:rsidRDefault="002F5A72" w:rsidP="002F5A72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Абонентная плата подлежит ежегодной индексации на 10%, а именно, размер абонентной платы ежегодно с 01 января каждого следующего календарного года действия настоящего Договора увеличивается на 10% от размера абонентной платы, действующего в предыдущем календарном году.</w:t>
      </w:r>
    </w:p>
    <w:p w:rsidR="002F5A72" w:rsidRDefault="002F5A72" w:rsidP="002F5A72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55D65">
        <w:rPr>
          <w:sz w:val="22"/>
        </w:rPr>
        <w:t>Обязанность Эмитента по оплате услуг Регистратора  считается исполненной с момента поступления денежных средств на расчетный счет Регистратора.</w:t>
      </w:r>
    </w:p>
    <w:p w:rsidR="002F5A72" w:rsidRDefault="002F5A72" w:rsidP="002F5A72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55D65">
        <w:rPr>
          <w:sz w:val="22"/>
        </w:rPr>
        <w:t xml:space="preserve">Оплата услуг Регистратора, не включенных в абонентную плату, в том числе услуги по предоставлению Эмитенту информации из Реестра, услуги, связанные с передачей Реестра  и хранением документов системы ведения реестра в течение установленных законодательством РФ сроков,  осуществляется в соответствии с Прейскурантом на дополнительные услуги Регистратора, размещенного на сайте Регистратора </w:t>
      </w:r>
      <w:r w:rsidRPr="00955D65">
        <w:rPr>
          <w:sz w:val="22"/>
          <w:lang w:val="en-US"/>
        </w:rPr>
        <w:t>www</w:t>
      </w:r>
      <w:r w:rsidRPr="00955D65">
        <w:rPr>
          <w:sz w:val="22"/>
        </w:rPr>
        <w:t>.</w:t>
      </w:r>
      <w:r w:rsidRPr="00955D65">
        <w:rPr>
          <w:sz w:val="22"/>
          <w:lang w:val="en-US"/>
        </w:rPr>
        <w:t>servis</w:t>
      </w:r>
      <w:r w:rsidRPr="00955D65">
        <w:rPr>
          <w:sz w:val="22"/>
        </w:rPr>
        <w:t>-</w:t>
      </w:r>
      <w:r w:rsidRPr="00955D65">
        <w:rPr>
          <w:sz w:val="22"/>
          <w:lang w:val="en-US"/>
        </w:rPr>
        <w:t>reestr</w:t>
      </w:r>
      <w:r w:rsidRPr="00955D65">
        <w:rPr>
          <w:sz w:val="22"/>
        </w:rPr>
        <w:t>.</w:t>
      </w:r>
      <w:r w:rsidRPr="00955D65">
        <w:rPr>
          <w:sz w:val="22"/>
          <w:lang w:val="en-US"/>
        </w:rPr>
        <w:t>ru</w:t>
      </w:r>
      <w:r w:rsidRPr="00955D65">
        <w:rPr>
          <w:sz w:val="22"/>
        </w:rPr>
        <w:t>.</w:t>
      </w:r>
    </w:p>
    <w:p w:rsidR="002F5A72" w:rsidRDefault="002F5A72" w:rsidP="002F5A72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55D65">
        <w:rPr>
          <w:sz w:val="22"/>
        </w:rPr>
        <w:lastRenderedPageBreak/>
        <w:t xml:space="preserve">Расчеты по оплате услуг Регистратора, не включенных в абонентную плату, в том числе услуги по предоставлению Эмитенту информации из Реестра, услуги, связанные с передачей Реестра  и хранением документов системы ведения реестра в течение установленных законодательством РФ сроков, осуществляются на основании счета, предоставляемого Регистратором Эмитенту в соответствии с Прейскурантом на дополнительные услуги Регистратора. </w:t>
      </w:r>
      <w:r w:rsidRPr="00955D65">
        <w:rPr>
          <w:sz w:val="22"/>
          <w:szCs w:val="22"/>
        </w:rPr>
        <w:t>Оплата производится авансом в размере 100% от стоимости услуг в течение 3 (Трех) рабочих дней с момента получения счета Эмитентом</w:t>
      </w:r>
      <w:r w:rsidRPr="00955D65">
        <w:rPr>
          <w:sz w:val="22"/>
        </w:rPr>
        <w:t>. Услуги, не включенные в Прейскурант на дополнительные услуги Регистратора, оплачиваются в размере и порядке, определяемыми в соответствии с дополнительным соглашением к настоящему Договору.</w:t>
      </w:r>
    </w:p>
    <w:p w:rsidR="003D0429" w:rsidRPr="00D6479D" w:rsidRDefault="003D0429" w:rsidP="002F5A72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D6479D">
        <w:rPr>
          <w:sz w:val="22"/>
        </w:rPr>
        <w:t xml:space="preserve">Стороны договорились, что любые авансы, предварительные оплаты, отсрочки и рассрочки платежей в рамках настоящего Договора не являются коммерческим кредитом по смыслу ст.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порядке, предусмотренных ст. 317.1 Гражданского кодекса РФ. </w:t>
      </w:r>
    </w:p>
    <w:p w:rsidR="002F5A72" w:rsidRPr="00634DE4" w:rsidRDefault="002F5A72" w:rsidP="002F5A72">
      <w:pPr>
        <w:numPr>
          <w:ilvl w:val="0"/>
          <w:numId w:val="1"/>
        </w:numPr>
        <w:tabs>
          <w:tab w:val="left" w:pos="567"/>
        </w:tabs>
        <w:spacing w:before="240" w:after="120"/>
        <w:ind w:left="284" w:right="-284" w:hanging="284"/>
        <w:jc w:val="center"/>
        <w:rPr>
          <w:b/>
          <w:sz w:val="22"/>
        </w:rPr>
      </w:pPr>
      <w:r w:rsidRPr="00634DE4">
        <w:rPr>
          <w:b/>
          <w:sz w:val="22"/>
        </w:rPr>
        <w:t>Конфиденциальность информации.</w:t>
      </w:r>
    </w:p>
    <w:p w:rsidR="002F5A72" w:rsidRPr="00634DE4" w:rsidRDefault="002F5A72" w:rsidP="002F5A72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634DE4">
        <w:rPr>
          <w:sz w:val="22"/>
        </w:rPr>
        <w:t>Стороны обязуются сохранять в тайне, не передавать третьим лицам и не использовать недобросовестно информацию, которая им стала известна в процессе исполнения настоящего Договора, и несанкционированное распространение которой может нанести ущерб какой-либо из Сторон.</w:t>
      </w:r>
    </w:p>
    <w:p w:rsidR="002F5A72" w:rsidRPr="00634DE4" w:rsidRDefault="002F5A72" w:rsidP="002F5A72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634DE4">
        <w:rPr>
          <w:sz w:val="22"/>
        </w:rPr>
        <w:t>Информация, которой располагает Регистратор в связи с заключением и исполнением настоящего Договора, является конфиденциальной и приравнивается к сведениям, составляющим для Регистратора коммерческую тайну. Указанная информация не подлежит разглашению и передаче любым способом третьим лицам, за исключением случаев, предусмотренных действующим законодательством РФ.</w:t>
      </w:r>
    </w:p>
    <w:p w:rsidR="002F5A72" w:rsidRPr="00634DE4" w:rsidRDefault="002F5A72" w:rsidP="002F5A72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634DE4">
        <w:rPr>
          <w:sz w:val="22"/>
        </w:rPr>
        <w:t>Регистратор обязан предоставить  информацию из реестра акционеров Эмитента по письменному распоряжению Эмитента.</w:t>
      </w:r>
    </w:p>
    <w:p w:rsidR="002F5A72" w:rsidRPr="00634DE4" w:rsidRDefault="002F5A72" w:rsidP="002F5A72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634DE4">
        <w:rPr>
          <w:sz w:val="22"/>
        </w:rPr>
        <w:t xml:space="preserve">Регистратор обязан предоставить информацию из Реестра представителям государственных органов на основании письменного запроса (требования) в установленном законодательством РФ порядке. </w:t>
      </w:r>
    </w:p>
    <w:p w:rsidR="002F5A72" w:rsidRPr="00634DE4" w:rsidRDefault="002F5A72" w:rsidP="002F5A72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634DE4">
        <w:rPr>
          <w:sz w:val="22"/>
        </w:rPr>
        <w:t>Регистратор обязан предоставить информацию из Реестра зарегистрированным лицам или их уполномоченным представителям по их письменному требованию (распоряжению) в объеме, не более уставленного действующим законодательством РФ.</w:t>
      </w:r>
    </w:p>
    <w:p w:rsidR="002F5A72" w:rsidRPr="00634DE4" w:rsidRDefault="002F5A72" w:rsidP="002F5A72">
      <w:pPr>
        <w:numPr>
          <w:ilvl w:val="0"/>
          <w:numId w:val="5"/>
        </w:numPr>
        <w:spacing w:before="40" w:after="40"/>
        <w:ind w:left="567" w:hanging="567"/>
        <w:jc w:val="both"/>
        <w:rPr>
          <w:snapToGrid w:val="0"/>
          <w:sz w:val="22"/>
          <w:szCs w:val="22"/>
        </w:rPr>
      </w:pPr>
      <w:r w:rsidRPr="00634DE4">
        <w:rPr>
          <w:snapToGrid w:val="0"/>
          <w:sz w:val="22"/>
          <w:szCs w:val="22"/>
        </w:rPr>
        <w:t>В случае передачи одной Стороной другой Стороне сведений о персональных данных во исполнение настоящего Договора, Сторона, принимающая такие сведения, уведомлена, что персональные данные могут обрабатываться только в целях, для которых они сообщены (получены), и гарантирует, что предпримет все меры, предусмотренные законодательством Российской Федерации для обеспечения защиты персональных данных.</w:t>
      </w:r>
    </w:p>
    <w:p w:rsidR="002F5A72" w:rsidRPr="00634DE4" w:rsidRDefault="002F5A72" w:rsidP="002F5A72">
      <w:pPr>
        <w:numPr>
          <w:ilvl w:val="0"/>
          <w:numId w:val="5"/>
        </w:numPr>
        <w:spacing w:before="40" w:after="40"/>
        <w:ind w:left="567" w:hanging="567"/>
        <w:jc w:val="both"/>
        <w:rPr>
          <w:snapToGrid w:val="0"/>
          <w:sz w:val="22"/>
          <w:szCs w:val="22"/>
        </w:rPr>
      </w:pPr>
      <w:r w:rsidRPr="00634DE4">
        <w:rPr>
          <w:snapToGrid w:val="0"/>
          <w:sz w:val="22"/>
          <w:szCs w:val="22"/>
        </w:rPr>
        <w:t xml:space="preserve">Персональные данные обрабатываются Стороной по настоящему Договору на условиях конфиденциальности и безопасности с учетом категории персональных данных, особенностей и правил их обработки в соответствии с требованиями законодательства Российской Федерации и иных нормативных правовых актов в области персональных данных. </w:t>
      </w:r>
    </w:p>
    <w:p w:rsidR="002F5A72" w:rsidRPr="00634DE4" w:rsidRDefault="002F5A72" w:rsidP="002F5A72">
      <w:pPr>
        <w:numPr>
          <w:ilvl w:val="0"/>
          <w:numId w:val="5"/>
        </w:numPr>
        <w:spacing w:before="40" w:after="40"/>
        <w:ind w:left="567" w:hanging="567"/>
        <w:jc w:val="both"/>
        <w:rPr>
          <w:sz w:val="22"/>
        </w:rPr>
      </w:pPr>
      <w:r w:rsidRPr="00634DE4">
        <w:rPr>
          <w:snapToGrid w:val="0"/>
          <w:sz w:val="22"/>
          <w:szCs w:val="22"/>
        </w:rPr>
        <w:t xml:space="preserve">Сторона, передающая сведения о персональных данных, гарантирует, что обладает правом на передачу таких сведений другой Стороне в целях их обработки в соответствии с предметом настоящего Договора. </w:t>
      </w:r>
    </w:p>
    <w:p w:rsidR="002F5A72" w:rsidRPr="00634DE4" w:rsidRDefault="002F5A72" w:rsidP="002F5A72">
      <w:pPr>
        <w:numPr>
          <w:ilvl w:val="0"/>
          <w:numId w:val="1"/>
        </w:numPr>
        <w:tabs>
          <w:tab w:val="left" w:pos="567"/>
        </w:tabs>
        <w:spacing w:before="240" w:after="120"/>
        <w:ind w:left="284" w:right="-284" w:hanging="284"/>
        <w:jc w:val="center"/>
        <w:rPr>
          <w:b/>
          <w:sz w:val="22"/>
        </w:rPr>
      </w:pPr>
      <w:r w:rsidRPr="00634DE4">
        <w:rPr>
          <w:b/>
          <w:sz w:val="22"/>
        </w:rPr>
        <w:t>Ответственность сторон.</w:t>
      </w:r>
    </w:p>
    <w:p w:rsidR="002F5A72" w:rsidRPr="00634DE4" w:rsidRDefault="002F5A72" w:rsidP="002F5A72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Стороны несут ответственность за неисполнение или ненадлежащее исполнение настоящего Договора  в соответствии с действующим законодательством РФ.</w:t>
      </w:r>
    </w:p>
    <w:p w:rsidR="002F5A72" w:rsidRPr="00634DE4" w:rsidRDefault="002F5A72" w:rsidP="002F5A72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Эмитент несет ответственность при передаче Реестра Регистратору за достоверность передаваемой информации.</w:t>
      </w:r>
    </w:p>
    <w:p w:rsidR="002F5A72" w:rsidRPr="00634DE4" w:rsidRDefault="002F5A72" w:rsidP="002F5A72">
      <w:pPr>
        <w:pStyle w:val="ConsPlusNormal"/>
        <w:numPr>
          <w:ilvl w:val="0"/>
          <w:numId w:val="6"/>
        </w:numPr>
        <w:ind w:left="567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634DE4">
        <w:rPr>
          <w:rFonts w:ascii="Times New Roman" w:hAnsi="Times New Roman" w:cs="Times New Roman"/>
          <w:sz w:val="22"/>
          <w:szCs w:val="24"/>
        </w:rPr>
        <w:t>Регистратор несет в соответствии с законодательством РФ ответственность за неисполнение (ненадлежащее исполнение) обязанности по  обеспечению сохранности и конфиденциальности информации и документов Реестра.</w:t>
      </w:r>
    </w:p>
    <w:p w:rsidR="002F5A72" w:rsidRPr="00634DE4" w:rsidRDefault="002F5A72" w:rsidP="002F5A72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возникшей после подписания Договора, или в результате событий чрезвычайного характера, которые Стороны не могли предвидеть или предотвратить.</w:t>
      </w:r>
    </w:p>
    <w:p w:rsidR="002F5A72" w:rsidRPr="00634DE4" w:rsidRDefault="002F5A72" w:rsidP="002F5A72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lastRenderedPageBreak/>
        <w:t>Форс-мажорная ситуация рассматривается только при условии уведомления противоположной Стороны в письменной форме с указанием обстоятельств возникшей ситуации в течение 10 (десяти) дней после ее возникновения.</w:t>
      </w:r>
    </w:p>
    <w:p w:rsidR="002F5A72" w:rsidRPr="00634DE4" w:rsidRDefault="002F5A72" w:rsidP="002F5A72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В случае возникновения обстоятельств непреодолимой силы срок выполнения сторонами обязательств по настоящему договору отодвигается соразмерно времени, в течение которого действуют такие обстоятельства или их последствия.</w:t>
      </w:r>
    </w:p>
    <w:p w:rsidR="002F5A72" w:rsidRPr="00634DE4" w:rsidRDefault="002F5A72" w:rsidP="002F5A72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Регистратор не несет ответственность за ошибки, допущенные в Реестре, до передачи Реестра Регистратору.</w:t>
      </w:r>
    </w:p>
    <w:p w:rsidR="002F5A72" w:rsidRPr="00634DE4" w:rsidRDefault="002F5A72" w:rsidP="002F5A72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Регистратор не несет ответственности за причиненные убытки в связи с непредставлением зарегистрированными лицами информации об изменении данных, предусмотренных в анкете зарегистрированного лица, или предоставлением ими неполной  или недостоверной информации об изменении указанных данных.</w:t>
      </w:r>
    </w:p>
    <w:p w:rsidR="002F5A72" w:rsidRPr="00634DE4" w:rsidRDefault="002F5A72" w:rsidP="002F5A72">
      <w:pPr>
        <w:numPr>
          <w:ilvl w:val="0"/>
          <w:numId w:val="1"/>
        </w:numPr>
        <w:tabs>
          <w:tab w:val="left" w:pos="567"/>
        </w:tabs>
        <w:spacing w:before="240" w:after="120"/>
        <w:ind w:right="-284"/>
        <w:jc w:val="center"/>
        <w:rPr>
          <w:b/>
          <w:sz w:val="22"/>
        </w:rPr>
      </w:pPr>
      <w:r w:rsidRPr="00634DE4">
        <w:rPr>
          <w:b/>
          <w:sz w:val="22"/>
        </w:rPr>
        <w:t>Срок действия договора.</w:t>
      </w:r>
    </w:p>
    <w:p w:rsidR="002F5A72" w:rsidRPr="00D6479D" w:rsidRDefault="002F5A72" w:rsidP="002F5A72">
      <w:pPr>
        <w:numPr>
          <w:ilvl w:val="0"/>
          <w:numId w:val="7"/>
        </w:numPr>
        <w:ind w:left="567" w:hanging="567"/>
        <w:jc w:val="both"/>
        <w:outlineLvl w:val="1"/>
        <w:rPr>
          <w:sz w:val="22"/>
        </w:rPr>
      </w:pPr>
      <w:r w:rsidRPr="00D6479D">
        <w:rPr>
          <w:sz w:val="22"/>
        </w:rPr>
        <w:t>Настоящий Договор вступает в силу со дня п</w:t>
      </w:r>
      <w:r w:rsidR="003215DA" w:rsidRPr="00D6479D">
        <w:rPr>
          <w:sz w:val="22"/>
        </w:rPr>
        <w:t xml:space="preserve">одписания его обеими Сторонами и </w:t>
      </w:r>
      <w:r w:rsidRPr="00D6479D">
        <w:rPr>
          <w:sz w:val="22"/>
        </w:rPr>
        <w:t>является бессрочным</w:t>
      </w:r>
      <w:r w:rsidR="00223239" w:rsidRPr="00D6479D">
        <w:rPr>
          <w:sz w:val="22"/>
        </w:rPr>
        <w:t>.</w:t>
      </w:r>
      <w:r w:rsidRPr="00D6479D">
        <w:rPr>
          <w:sz w:val="22"/>
        </w:rPr>
        <w:t xml:space="preserve"> </w:t>
      </w:r>
    </w:p>
    <w:p w:rsidR="002F5A72" w:rsidRPr="00634DE4" w:rsidRDefault="002F5A72" w:rsidP="002F5A72">
      <w:pPr>
        <w:numPr>
          <w:ilvl w:val="0"/>
          <w:numId w:val="7"/>
        </w:numPr>
        <w:ind w:left="567" w:hanging="567"/>
        <w:jc w:val="both"/>
        <w:outlineLvl w:val="1"/>
        <w:rPr>
          <w:sz w:val="22"/>
        </w:rPr>
      </w:pPr>
      <w:r w:rsidRPr="00223239">
        <w:rPr>
          <w:sz w:val="22"/>
        </w:rPr>
        <w:t>Каждая из Сторон вправе расторгнуть Договор в одностороннем порядке (отказаться от исполнения Договора), направив письменное уведомление другой Стороне.</w:t>
      </w:r>
    </w:p>
    <w:p w:rsidR="002F5A72" w:rsidRDefault="002F5A72" w:rsidP="002F5A72">
      <w:pPr>
        <w:pStyle w:val="ConsPlusNormal"/>
        <w:ind w:left="1134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</w:t>
      </w:r>
      <w:r>
        <w:rPr>
          <w:rFonts w:ascii="Times New Roman" w:hAnsi="Times New Roman" w:cs="Times New Roman"/>
          <w:sz w:val="22"/>
          <w:szCs w:val="24"/>
        </w:rPr>
        <w:tab/>
      </w:r>
      <w:r w:rsidRPr="00634DE4">
        <w:rPr>
          <w:rFonts w:ascii="Times New Roman" w:hAnsi="Times New Roman" w:cs="Times New Roman"/>
          <w:sz w:val="22"/>
          <w:szCs w:val="24"/>
        </w:rPr>
        <w:t>В случае, если Договор расторгается по инициативе Эмитента, он обязан приложить к уведомлению о расторжении Договора  заверенную им копию протокола (или выписку из протокола) заседания уполномоченного органа Эмитента, содержащего решение о расторжении Договора с Регистратором.</w:t>
      </w:r>
    </w:p>
    <w:p w:rsidR="002F5A72" w:rsidRPr="007A7592" w:rsidRDefault="002F5A72" w:rsidP="002F5A72">
      <w:pPr>
        <w:pStyle w:val="ConsPlusNormal"/>
        <w:ind w:left="1134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</w:t>
      </w:r>
      <w:r>
        <w:rPr>
          <w:rFonts w:ascii="Times New Roman" w:hAnsi="Times New Roman" w:cs="Times New Roman"/>
          <w:sz w:val="22"/>
          <w:szCs w:val="24"/>
        </w:rPr>
        <w:tab/>
      </w:r>
      <w:r w:rsidRPr="007A7592">
        <w:rPr>
          <w:rFonts w:ascii="Times New Roman" w:hAnsi="Times New Roman" w:cs="Times New Roman"/>
          <w:sz w:val="22"/>
        </w:rPr>
        <w:t>Уведомление о расторжении Договора должно быть оформлен</w:t>
      </w:r>
      <w:r>
        <w:rPr>
          <w:rFonts w:ascii="Times New Roman" w:hAnsi="Times New Roman" w:cs="Times New Roman"/>
          <w:sz w:val="22"/>
        </w:rPr>
        <w:t xml:space="preserve">о и направлено в соответствии с </w:t>
      </w:r>
      <w:r w:rsidRPr="007A7592">
        <w:rPr>
          <w:rFonts w:ascii="Times New Roman" w:hAnsi="Times New Roman" w:cs="Times New Roman"/>
          <w:sz w:val="22"/>
        </w:rPr>
        <w:t>правилами, установленными действующим законодательством РФ.</w:t>
      </w:r>
    </w:p>
    <w:p w:rsidR="002F5A72" w:rsidRPr="00634DE4" w:rsidRDefault="002F5A72" w:rsidP="002F5A72">
      <w:pPr>
        <w:ind w:left="1134" w:hanging="567"/>
        <w:jc w:val="both"/>
        <w:rPr>
          <w:sz w:val="22"/>
        </w:rPr>
      </w:pPr>
      <w:r>
        <w:rPr>
          <w:sz w:val="22"/>
        </w:rPr>
        <w:t>6.2.3.</w:t>
      </w:r>
      <w:r>
        <w:rPr>
          <w:sz w:val="22"/>
        </w:rPr>
        <w:tab/>
      </w:r>
      <w:r w:rsidRPr="00634DE4">
        <w:rPr>
          <w:sz w:val="22"/>
        </w:rPr>
        <w:t>Действие  договора  прекращается  в  рабочий день, следующий за истечением шести месяцев с момента получения Стороной уведомления о расторжении Договора (или уведомления и копии протокола заседания Уполномоченного органа Эмитента) за исключением случая, указанного в п. 6.</w:t>
      </w:r>
      <w:r>
        <w:rPr>
          <w:sz w:val="22"/>
        </w:rPr>
        <w:t>2.4.</w:t>
      </w:r>
    </w:p>
    <w:p w:rsidR="002F5A72" w:rsidRPr="00634DE4" w:rsidRDefault="002F5A72" w:rsidP="002F5A72">
      <w:pPr>
        <w:ind w:left="1134" w:hanging="567"/>
        <w:jc w:val="both"/>
        <w:rPr>
          <w:sz w:val="22"/>
        </w:rPr>
      </w:pPr>
      <w:r w:rsidRPr="00634DE4">
        <w:rPr>
          <w:sz w:val="22"/>
        </w:rPr>
        <w:t>6.2.4</w:t>
      </w:r>
      <w:r>
        <w:rPr>
          <w:sz w:val="22"/>
        </w:rPr>
        <w:t>.</w:t>
      </w:r>
      <w:r>
        <w:rPr>
          <w:sz w:val="22"/>
        </w:rPr>
        <w:tab/>
      </w:r>
      <w:r w:rsidRPr="00634DE4">
        <w:rPr>
          <w:sz w:val="22"/>
        </w:rPr>
        <w:t xml:space="preserve">В случае неоднократного нарушения Эмитентом установленного в Договоре срока оплаты услуг Регистратора, Регистратор вправе расторгнуть Договор в одностороннем порядке  (отказаться от исполнения Договора), направив письменное уведомление Эмитенту. Действие Договора в этом случае прекращается в рабочий день, следующий за истечением 45 дней с даты  получения Эмитентом уведомления о расторжении. </w:t>
      </w:r>
    </w:p>
    <w:p w:rsidR="002F5A72" w:rsidRPr="00634DE4" w:rsidRDefault="002F5A72" w:rsidP="002F5A72">
      <w:pPr>
        <w:numPr>
          <w:ilvl w:val="0"/>
          <w:numId w:val="7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 xml:space="preserve">Настоящий Договор может быть расторгнут по соглашению Сторон, в котором определяется дата прекращения действия настоящего Договора, порядок, сроки и  дата передачи Реестра; стоимость, порядок и сроки оплаты расходов и услуг  Регистратора, связанных с процедурой передачи Реестра и хранением документов Реестра в течение установленных законодательством РФ сроков; порядок и сроки оплаты (полного погашения) Эмитентом задолженности перед Регистратором. </w:t>
      </w:r>
    </w:p>
    <w:p w:rsidR="002F5A72" w:rsidRPr="00E93788" w:rsidRDefault="002F5A72" w:rsidP="002F5A72">
      <w:pPr>
        <w:numPr>
          <w:ilvl w:val="0"/>
          <w:numId w:val="7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 xml:space="preserve">В случае прекращения Договора Регистратор обязан передать </w:t>
      </w:r>
      <w:r>
        <w:rPr>
          <w:sz w:val="22"/>
        </w:rPr>
        <w:t xml:space="preserve">Эмитенту или его </w:t>
      </w:r>
      <w:r w:rsidRPr="00634DE4">
        <w:rPr>
          <w:sz w:val="22"/>
        </w:rPr>
        <w:t xml:space="preserve">новому регистратору </w:t>
      </w:r>
      <w:r w:rsidRPr="00E93788">
        <w:rPr>
          <w:sz w:val="22"/>
        </w:rPr>
        <w:t>информацию и документы, составляющие Реестр, в соответствии с требованиями действующего законодательства РФ.</w:t>
      </w:r>
    </w:p>
    <w:p w:rsidR="002F5A72" w:rsidRPr="00634DE4" w:rsidRDefault="002F5A72" w:rsidP="002F5A72">
      <w:pPr>
        <w:numPr>
          <w:ilvl w:val="0"/>
          <w:numId w:val="7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Эмитент обязан возместить либо предоставить гарантии по возмещению Регистратору расходов, связанных с процедурой передачи Реестра. Стоимость расходов Регистратора, связанных с передачей Реестра и хранением документов Реестра в течение установленных законодательством РФ сроков, а также  порядок  оплаты определяется в соответствии с п.п. 3.8, 3.9 Договора. При этом нарушение Эмитентом на дату передачи Реестра обязательств по такому возмещению, не освобождает Регистратора от передачи Реестра новому Регистратору</w:t>
      </w:r>
      <w:r>
        <w:rPr>
          <w:sz w:val="22"/>
        </w:rPr>
        <w:t xml:space="preserve"> либо Эмитенту</w:t>
      </w:r>
      <w:r w:rsidRPr="00634DE4">
        <w:rPr>
          <w:sz w:val="22"/>
        </w:rPr>
        <w:t>.</w:t>
      </w:r>
    </w:p>
    <w:p w:rsidR="002F5A72" w:rsidRPr="00634DE4" w:rsidRDefault="002F5A72" w:rsidP="002F5A72">
      <w:pPr>
        <w:numPr>
          <w:ilvl w:val="0"/>
          <w:numId w:val="1"/>
        </w:numPr>
        <w:tabs>
          <w:tab w:val="left" w:pos="567"/>
        </w:tabs>
        <w:spacing w:before="240" w:after="120"/>
        <w:ind w:left="284" w:hanging="284"/>
        <w:jc w:val="center"/>
        <w:rPr>
          <w:b/>
          <w:sz w:val="22"/>
        </w:rPr>
      </w:pPr>
      <w:r w:rsidRPr="00634DE4">
        <w:rPr>
          <w:b/>
          <w:sz w:val="22"/>
        </w:rPr>
        <w:t>Прочие положения.</w:t>
      </w:r>
    </w:p>
    <w:p w:rsidR="002F5A72" w:rsidRPr="00634DE4" w:rsidRDefault="002F5A72" w:rsidP="002F5A72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Изменения и/или дополнения в условия настоящего Договора вносятся только по взаимному согласию Сторон, оформленному в письменном виде, и вступают в силу с момента подписания обеими Сторонами. Любая сторона может отказать другой стороне в просьбе о внесении изменений в любое положение или пункт только путем предоставления ей соответствующего письменного объяснения. Отказ любой из Сторон в изменении любого положения или пункта настоящего Договора не должен рассматриваться как отказ от любого последующего изменения. Изменения и дополнения в условия настоящего Договора вносятся в одностороннем порядке в случаях, предусмотренных настоящим Договором.</w:t>
      </w:r>
    </w:p>
    <w:p w:rsidR="002F5A72" w:rsidRPr="00634DE4" w:rsidRDefault="002F5A72" w:rsidP="002F5A72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Настоящий Договор составлен и подписан в двух экземплярах, по одному для каждой из Сторон, при этом оба экземпляра имеют одинаковую юридическую силу. Все приложения к настоящему Договору являются его неотъемлемой частью.</w:t>
      </w:r>
    </w:p>
    <w:p w:rsidR="002F5A72" w:rsidRPr="00634DE4" w:rsidRDefault="002F5A72" w:rsidP="002F5A72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lastRenderedPageBreak/>
        <w:t>Споры, возникающие в связи с исполнением настоящего Договора, решаются Сторонами в досудебном (претензионном) порядке. В случае невозможности решения спора в досудебном порядке, спор передается на рассмотрение в Арбитражный суд г.Москвы.</w:t>
      </w:r>
    </w:p>
    <w:p w:rsidR="002F5A72" w:rsidRPr="00634DE4" w:rsidRDefault="002F5A72" w:rsidP="002F5A72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>Стороны признают себя связанными предусмотренными в настоящем Договоре обязательствами, а также его полноту и замену им всех предыдущих соглашений между ними в отношении предмета Договора в письменной или устной форме.</w:t>
      </w:r>
    </w:p>
    <w:p w:rsidR="002F5A72" w:rsidRPr="00634DE4" w:rsidRDefault="002F5A72" w:rsidP="002F5A72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634DE4">
        <w:rPr>
          <w:sz w:val="22"/>
        </w:rPr>
        <w:t xml:space="preserve">Любые виды  корреспонденции и сообщений по вопросам исполнения настоящего Договора должны быть направлены одним из указанных способов: </w:t>
      </w:r>
    </w:p>
    <w:p w:rsidR="002F5A72" w:rsidRPr="00634DE4" w:rsidRDefault="002F5A72" w:rsidP="002F5A72">
      <w:pPr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2"/>
        </w:rPr>
      </w:pPr>
      <w:r w:rsidRPr="00634DE4">
        <w:rPr>
          <w:sz w:val="22"/>
        </w:rPr>
        <w:t>заказным письмом по почте;</w:t>
      </w:r>
    </w:p>
    <w:p w:rsidR="002F5A72" w:rsidRPr="00634DE4" w:rsidRDefault="002F5A72" w:rsidP="002F5A72">
      <w:pPr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2"/>
        </w:rPr>
      </w:pPr>
      <w:r w:rsidRPr="00634DE4">
        <w:rPr>
          <w:sz w:val="22"/>
        </w:rPr>
        <w:t>факсом;</w:t>
      </w:r>
    </w:p>
    <w:p w:rsidR="002F5A72" w:rsidRPr="00634DE4" w:rsidRDefault="002F5A72" w:rsidP="002F5A72">
      <w:pPr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2"/>
        </w:rPr>
      </w:pPr>
      <w:r w:rsidRPr="00634DE4">
        <w:rPr>
          <w:sz w:val="22"/>
        </w:rPr>
        <w:t>непосредственно доставлены получателю курьером.</w:t>
      </w:r>
    </w:p>
    <w:p w:rsidR="002F5A72" w:rsidRPr="00634DE4" w:rsidRDefault="002F5A72" w:rsidP="002F5A72">
      <w:pPr>
        <w:numPr>
          <w:ilvl w:val="0"/>
          <w:numId w:val="8"/>
        </w:numPr>
        <w:ind w:left="567" w:hanging="567"/>
        <w:jc w:val="both"/>
        <w:rPr>
          <w:color w:val="000000"/>
          <w:sz w:val="22"/>
        </w:rPr>
      </w:pPr>
      <w:r w:rsidRPr="00634DE4">
        <w:rPr>
          <w:color w:val="000000"/>
          <w:sz w:val="22"/>
        </w:rPr>
        <w:t>Все взаимоотношения Сторон, неурегулированные настоящим Договором, регулируются действующим законодательством РФ.</w:t>
      </w:r>
    </w:p>
    <w:p w:rsidR="002F5A72" w:rsidRPr="00634DE4" w:rsidRDefault="002F5A72" w:rsidP="002F5A72">
      <w:pPr>
        <w:numPr>
          <w:ilvl w:val="0"/>
          <w:numId w:val="1"/>
        </w:numPr>
        <w:tabs>
          <w:tab w:val="left" w:pos="567"/>
        </w:tabs>
        <w:spacing w:before="240" w:after="120"/>
        <w:ind w:left="284" w:right="-284" w:hanging="284"/>
        <w:jc w:val="center"/>
        <w:rPr>
          <w:b/>
          <w:sz w:val="22"/>
        </w:rPr>
      </w:pPr>
      <w:r w:rsidRPr="00634DE4">
        <w:rPr>
          <w:b/>
          <w:sz w:val="22"/>
        </w:rPr>
        <w:t>Реквизиты и подписи сторон.</w:t>
      </w:r>
    </w:p>
    <w:tbl>
      <w:tblPr>
        <w:tblW w:w="0" w:type="auto"/>
        <w:tblLook w:val="01E0"/>
      </w:tblPr>
      <w:tblGrid>
        <w:gridCol w:w="2580"/>
        <w:gridCol w:w="7593"/>
      </w:tblGrid>
      <w:tr w:rsidR="002F5A72" w:rsidRPr="00634DE4" w:rsidTr="00F50FE3">
        <w:tc>
          <w:tcPr>
            <w:tcW w:w="2580" w:type="dxa"/>
          </w:tcPr>
          <w:p w:rsidR="002F5A72" w:rsidRPr="00634DE4" w:rsidRDefault="002F5A72" w:rsidP="00F50FE3">
            <w:pPr>
              <w:rPr>
                <w:b/>
              </w:rPr>
            </w:pPr>
            <w:r w:rsidRPr="00634DE4">
              <w:rPr>
                <w:b/>
                <w:sz w:val="22"/>
                <w:szCs w:val="22"/>
              </w:rPr>
              <w:t>Эмитент:</w:t>
            </w:r>
          </w:p>
        </w:tc>
        <w:tc>
          <w:tcPr>
            <w:tcW w:w="7593" w:type="dxa"/>
          </w:tcPr>
          <w:p w:rsidR="002F5A72" w:rsidRPr="00634DE4" w:rsidRDefault="002F5A72" w:rsidP="00F50FE3">
            <w:pPr>
              <w:rPr>
                <w:b/>
              </w:rPr>
            </w:pPr>
            <w:r w:rsidRPr="00634DE4">
              <w:rPr>
                <w:b/>
                <w:sz w:val="22"/>
                <w:szCs w:val="22"/>
              </w:rPr>
              <w:t>__________________________________________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>
            <w:pPr>
              <w:rPr>
                <w:b/>
              </w:rPr>
            </w:pPr>
          </w:p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>Местонахождени</w:t>
            </w:r>
            <w:r>
              <w:rPr>
                <w:sz w:val="22"/>
                <w:szCs w:val="22"/>
              </w:rPr>
              <w:t>е</w:t>
            </w:r>
            <w:r w:rsidRPr="00634DE4">
              <w:rPr>
                <w:sz w:val="22"/>
                <w:szCs w:val="22"/>
              </w:rPr>
              <w:t>: ________________________________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>
            <w:pPr>
              <w:rPr>
                <w:b/>
              </w:rPr>
            </w:pPr>
          </w:p>
        </w:tc>
        <w:tc>
          <w:tcPr>
            <w:tcW w:w="7593" w:type="dxa"/>
          </w:tcPr>
          <w:p w:rsidR="002F5A72" w:rsidRPr="00634DE4" w:rsidRDefault="002F5A72" w:rsidP="00F50FE3">
            <w:r>
              <w:rPr>
                <w:sz w:val="22"/>
                <w:szCs w:val="22"/>
              </w:rPr>
              <w:t>П</w:t>
            </w:r>
            <w:r w:rsidRPr="00634DE4">
              <w:rPr>
                <w:sz w:val="22"/>
                <w:szCs w:val="22"/>
              </w:rPr>
              <w:t>очтовый адрес</w:t>
            </w:r>
            <w:r>
              <w:rPr>
                <w:sz w:val="22"/>
                <w:szCs w:val="22"/>
              </w:rPr>
              <w:t xml:space="preserve">: </w:t>
            </w:r>
            <w:r w:rsidRPr="00634DE4">
              <w:rPr>
                <w:sz w:val="22"/>
                <w:szCs w:val="22"/>
              </w:rPr>
              <w:t>________________________________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>
            <w:pPr>
              <w:rPr>
                <w:b/>
              </w:rPr>
            </w:pPr>
          </w:p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>Тел./факс ________________________________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>
            <w:pPr>
              <w:rPr>
                <w:b/>
              </w:rPr>
            </w:pPr>
          </w:p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>р/с _____________________________</w:t>
            </w:r>
            <w:r>
              <w:rPr>
                <w:sz w:val="22"/>
                <w:szCs w:val="22"/>
              </w:rPr>
              <w:t xml:space="preserve"> в </w:t>
            </w:r>
            <w:r w:rsidRPr="00634DE4">
              <w:rPr>
                <w:sz w:val="22"/>
                <w:szCs w:val="22"/>
              </w:rPr>
              <w:t>_____________________________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>
            <w:pPr>
              <w:rPr>
                <w:b/>
              </w:rPr>
            </w:pPr>
          </w:p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>к/с  ______________________________________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>
            <w:pPr>
              <w:rPr>
                <w:b/>
              </w:rPr>
            </w:pPr>
          </w:p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>БИК _____________________________________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>
            <w:pPr>
              <w:rPr>
                <w:b/>
              </w:rPr>
            </w:pPr>
          </w:p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/ КПП </w:t>
            </w:r>
            <w:r w:rsidRPr="00634DE4">
              <w:rPr>
                <w:sz w:val="22"/>
                <w:szCs w:val="22"/>
              </w:rPr>
              <w:t>_____________________________________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>
            <w:pPr>
              <w:rPr>
                <w:b/>
              </w:rPr>
            </w:pPr>
          </w:p>
        </w:tc>
        <w:tc>
          <w:tcPr>
            <w:tcW w:w="7593" w:type="dxa"/>
          </w:tcPr>
          <w:p w:rsidR="002F5A72" w:rsidRPr="00634DE4" w:rsidRDefault="002F5A72" w:rsidP="00F50FE3">
            <w:pPr>
              <w:rPr>
                <w:b/>
              </w:rPr>
            </w:pP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>
            <w:pPr>
              <w:rPr>
                <w:b/>
              </w:rPr>
            </w:pPr>
            <w:r w:rsidRPr="00634DE4">
              <w:rPr>
                <w:b/>
                <w:sz w:val="22"/>
                <w:szCs w:val="22"/>
              </w:rPr>
              <w:t>Регистратор:</w:t>
            </w:r>
          </w:p>
        </w:tc>
        <w:tc>
          <w:tcPr>
            <w:tcW w:w="7593" w:type="dxa"/>
          </w:tcPr>
          <w:p w:rsidR="002F5A72" w:rsidRPr="00634DE4" w:rsidRDefault="002F5A72" w:rsidP="00F50FE3">
            <w:pPr>
              <w:rPr>
                <w:b/>
              </w:rPr>
            </w:pPr>
            <w:r w:rsidRPr="00634DE4">
              <w:rPr>
                <w:b/>
                <w:sz w:val="22"/>
                <w:szCs w:val="22"/>
              </w:rPr>
              <w:t>ЗАО «Сервис-Реестр»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/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45, г"/>
              </w:smartTagPr>
              <w:r w:rsidRPr="00634DE4">
                <w:rPr>
                  <w:sz w:val="22"/>
                </w:rPr>
                <w:t>107045, г</w:t>
              </w:r>
            </w:smartTag>
            <w:r w:rsidRPr="00634DE4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634DE4">
              <w:rPr>
                <w:sz w:val="22"/>
              </w:rPr>
              <w:t>Москва, ул. Сретенка, д.12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/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7045, г"/>
              </w:smartTagPr>
              <w:r w:rsidRPr="00634DE4">
                <w:rPr>
                  <w:sz w:val="22"/>
                </w:rPr>
                <w:t>107045, г</w:t>
              </w:r>
            </w:smartTag>
            <w:r w:rsidRPr="00634DE4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634DE4">
              <w:rPr>
                <w:sz w:val="22"/>
              </w:rPr>
              <w:t>Москва, ул. Сретенка, д.12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/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>Тел./факс (495) 783-01-62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/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>р/с 40702810138090004972</w:t>
            </w:r>
            <w:r>
              <w:rPr>
                <w:sz w:val="22"/>
                <w:szCs w:val="22"/>
              </w:rPr>
              <w:t xml:space="preserve"> </w:t>
            </w:r>
            <w:r w:rsidR="00141C85">
              <w:rPr>
                <w:sz w:val="22"/>
                <w:szCs w:val="22"/>
              </w:rPr>
              <w:t>в П</w:t>
            </w:r>
            <w:r w:rsidRPr="00634DE4">
              <w:rPr>
                <w:sz w:val="22"/>
                <w:szCs w:val="22"/>
              </w:rPr>
              <w:t>АО Сбербанк России  г.</w:t>
            </w:r>
            <w:r>
              <w:rPr>
                <w:sz w:val="22"/>
                <w:szCs w:val="22"/>
              </w:rPr>
              <w:t xml:space="preserve"> </w:t>
            </w:r>
            <w:r w:rsidRPr="00634DE4">
              <w:rPr>
                <w:sz w:val="22"/>
                <w:szCs w:val="22"/>
              </w:rPr>
              <w:t>Москва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/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 xml:space="preserve">к/с 30101810400000000225 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/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>БИК 044525225</w:t>
            </w:r>
          </w:p>
        </w:tc>
      </w:tr>
      <w:tr w:rsidR="002F5A72" w:rsidRPr="00634DE4" w:rsidTr="00F50FE3">
        <w:tc>
          <w:tcPr>
            <w:tcW w:w="2580" w:type="dxa"/>
          </w:tcPr>
          <w:p w:rsidR="002F5A72" w:rsidRPr="00634DE4" w:rsidRDefault="002F5A72" w:rsidP="00F50FE3"/>
        </w:tc>
        <w:tc>
          <w:tcPr>
            <w:tcW w:w="7593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>ИНН/КПП 8605006147 / 770801001</w:t>
            </w:r>
          </w:p>
        </w:tc>
      </w:tr>
    </w:tbl>
    <w:p w:rsidR="002F5A72" w:rsidRDefault="002F5A72" w:rsidP="002F5A72">
      <w:pPr>
        <w:tabs>
          <w:tab w:val="left" w:pos="6708"/>
        </w:tabs>
        <w:rPr>
          <w:b/>
          <w:sz w:val="22"/>
          <w:szCs w:val="22"/>
        </w:rPr>
      </w:pPr>
    </w:p>
    <w:p w:rsidR="002F5A72" w:rsidRDefault="002F5A72" w:rsidP="002F5A72">
      <w:pPr>
        <w:tabs>
          <w:tab w:val="left" w:pos="6708"/>
        </w:tabs>
        <w:rPr>
          <w:b/>
          <w:sz w:val="22"/>
          <w:szCs w:val="22"/>
        </w:rPr>
      </w:pPr>
    </w:p>
    <w:p w:rsidR="002F5A72" w:rsidRPr="00634DE4" w:rsidRDefault="002F5A72" w:rsidP="002F5A72">
      <w:pPr>
        <w:tabs>
          <w:tab w:val="left" w:pos="6708"/>
        </w:tabs>
        <w:rPr>
          <w:b/>
          <w:sz w:val="22"/>
          <w:szCs w:val="22"/>
        </w:rPr>
      </w:pPr>
    </w:p>
    <w:tbl>
      <w:tblPr>
        <w:tblW w:w="10253" w:type="dxa"/>
        <w:tblLook w:val="04A0"/>
      </w:tblPr>
      <w:tblGrid>
        <w:gridCol w:w="5126"/>
        <w:gridCol w:w="5127"/>
      </w:tblGrid>
      <w:tr w:rsidR="002F5A72" w:rsidRPr="0012714B" w:rsidTr="00F50FE3">
        <w:tc>
          <w:tcPr>
            <w:tcW w:w="5126" w:type="dxa"/>
          </w:tcPr>
          <w:p w:rsidR="002F5A72" w:rsidRPr="0012714B" w:rsidRDefault="002F5A72" w:rsidP="00F50FE3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b/>
                <w:sz w:val="22"/>
                <w:szCs w:val="22"/>
              </w:rPr>
              <w:t>От Эмитента: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_________________________ /</w:t>
            </w:r>
            <w:r w:rsidRPr="0012714B">
              <w:rPr>
                <w:bCs/>
                <w:sz w:val="22"/>
                <w:szCs w:val="22"/>
              </w:rPr>
              <w:t xml:space="preserve"> _____________</w:t>
            </w:r>
            <w:r w:rsidRPr="0012714B">
              <w:rPr>
                <w:b/>
                <w:bCs/>
                <w:sz w:val="22"/>
                <w:szCs w:val="22"/>
              </w:rPr>
              <w:t xml:space="preserve"> /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:rsidR="002F5A72" w:rsidRPr="0012714B" w:rsidRDefault="002F5A72" w:rsidP="00F50FE3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b/>
                <w:sz w:val="22"/>
                <w:szCs w:val="22"/>
              </w:rPr>
              <w:t>От Регистратора: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 xml:space="preserve">Генеральный директор 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ЗАО «Сервис-Реестр»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________________________ / Н.В. Щербак /</w:t>
            </w:r>
          </w:p>
          <w:p w:rsidR="002F5A72" w:rsidRPr="0012714B" w:rsidRDefault="002F5A72" w:rsidP="00F50FE3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sz w:val="22"/>
                <w:szCs w:val="22"/>
              </w:rPr>
              <w:t>м.п.</w:t>
            </w:r>
          </w:p>
        </w:tc>
      </w:tr>
    </w:tbl>
    <w:p w:rsidR="002F5A72" w:rsidRDefault="002F5A72" w:rsidP="002F5A72">
      <w:pPr>
        <w:tabs>
          <w:tab w:val="left" w:pos="6708"/>
        </w:tabs>
        <w:rPr>
          <w:b/>
          <w:sz w:val="22"/>
          <w:szCs w:val="22"/>
        </w:rPr>
      </w:pPr>
    </w:p>
    <w:p w:rsidR="002F5A72" w:rsidRDefault="002F5A72" w:rsidP="002F5A72">
      <w:pPr>
        <w:tabs>
          <w:tab w:val="left" w:pos="567"/>
        </w:tabs>
        <w:ind w:right="-284"/>
        <w:jc w:val="both"/>
        <w:rPr>
          <w:b/>
        </w:rPr>
      </w:pPr>
    </w:p>
    <w:p w:rsidR="002F5A72" w:rsidRPr="0012714B" w:rsidRDefault="002F5A72" w:rsidP="002F5A72">
      <w:pPr>
        <w:tabs>
          <w:tab w:val="left" w:pos="567"/>
          <w:tab w:val="left" w:pos="5628"/>
        </w:tabs>
        <w:ind w:left="5670"/>
        <w:rPr>
          <w:b/>
          <w:sz w:val="22"/>
          <w:szCs w:val="22"/>
        </w:rPr>
      </w:pPr>
      <w:r>
        <w:rPr>
          <w:b/>
        </w:rPr>
        <w:br w:type="page"/>
      </w:r>
      <w:r>
        <w:rPr>
          <w:b/>
        </w:rPr>
        <w:lastRenderedPageBreak/>
        <w:tab/>
      </w:r>
      <w:r w:rsidRPr="0012714B">
        <w:rPr>
          <w:b/>
          <w:sz w:val="22"/>
          <w:szCs w:val="22"/>
        </w:rPr>
        <w:t>Приложение № 1</w:t>
      </w:r>
    </w:p>
    <w:p w:rsidR="002F5A72" w:rsidRPr="0012714B" w:rsidRDefault="002F5A72" w:rsidP="00BD0892">
      <w:pPr>
        <w:tabs>
          <w:tab w:val="left" w:pos="567"/>
        </w:tabs>
        <w:ind w:left="6372"/>
        <w:rPr>
          <w:sz w:val="22"/>
          <w:szCs w:val="22"/>
        </w:rPr>
      </w:pPr>
      <w:r w:rsidRPr="0012714B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______ от ___________</w:t>
      </w:r>
      <w:r w:rsidRPr="0012714B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__ </w:t>
      </w:r>
      <w:r w:rsidRPr="0012714B">
        <w:rPr>
          <w:sz w:val="22"/>
          <w:szCs w:val="22"/>
        </w:rPr>
        <w:t>г.на оказание услуг по ведению реестра владельцев ценных бумаг</w:t>
      </w:r>
    </w:p>
    <w:p w:rsidR="002F5A72" w:rsidRPr="00634DE4" w:rsidRDefault="002F5A72" w:rsidP="002F5A72">
      <w:pPr>
        <w:tabs>
          <w:tab w:val="left" w:pos="567"/>
          <w:tab w:val="left" w:pos="6096"/>
          <w:tab w:val="left" w:pos="6379"/>
        </w:tabs>
        <w:ind w:right="-284"/>
        <w:rPr>
          <w:sz w:val="22"/>
        </w:rPr>
      </w:pPr>
    </w:p>
    <w:p w:rsidR="002F5A72" w:rsidRPr="00634DE4" w:rsidRDefault="002F5A72" w:rsidP="002F5A72">
      <w:pPr>
        <w:tabs>
          <w:tab w:val="left" w:pos="567"/>
        </w:tabs>
        <w:ind w:right="-284"/>
        <w:jc w:val="center"/>
        <w:rPr>
          <w:b/>
          <w:sz w:val="26"/>
        </w:rPr>
      </w:pPr>
      <w:r w:rsidRPr="00634DE4">
        <w:rPr>
          <w:b/>
          <w:sz w:val="26"/>
        </w:rPr>
        <w:t>Прейскурант</w:t>
      </w:r>
    </w:p>
    <w:p w:rsidR="002F5A72" w:rsidRDefault="002F5A72" w:rsidP="002F5A72">
      <w:pPr>
        <w:tabs>
          <w:tab w:val="left" w:pos="567"/>
        </w:tabs>
        <w:ind w:right="-284"/>
        <w:jc w:val="center"/>
        <w:rPr>
          <w:b/>
          <w:sz w:val="26"/>
        </w:rPr>
      </w:pPr>
      <w:r w:rsidRPr="00634DE4">
        <w:rPr>
          <w:b/>
          <w:sz w:val="26"/>
        </w:rPr>
        <w:t>на услуги ЗАО «Сервис-Реестр» для Эмитента</w:t>
      </w:r>
    </w:p>
    <w:p w:rsidR="002F5A72" w:rsidRPr="00634DE4" w:rsidRDefault="002F5A72" w:rsidP="002F5A72">
      <w:pPr>
        <w:tabs>
          <w:tab w:val="left" w:pos="567"/>
        </w:tabs>
        <w:ind w:right="-284"/>
        <w:jc w:val="center"/>
        <w:rPr>
          <w:b/>
          <w:sz w:val="26"/>
        </w:rPr>
      </w:pPr>
    </w:p>
    <w:tbl>
      <w:tblPr>
        <w:tblW w:w="0" w:type="auto"/>
        <w:tblLook w:val="0000"/>
      </w:tblPr>
      <w:tblGrid>
        <w:gridCol w:w="675"/>
        <w:gridCol w:w="6790"/>
        <w:gridCol w:w="2816"/>
      </w:tblGrid>
      <w:tr w:rsidR="002F5A72" w:rsidRPr="00634DE4" w:rsidTr="00F50F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A72" w:rsidRPr="00634DE4" w:rsidRDefault="002F5A72" w:rsidP="00F50FE3">
            <w:pPr>
              <w:tabs>
                <w:tab w:val="left" w:pos="567"/>
              </w:tabs>
              <w:ind w:right="-284"/>
            </w:pPr>
            <w:r>
              <w:rPr>
                <w:b/>
                <w:sz w:val="22"/>
              </w:rPr>
              <w:t xml:space="preserve">  №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5A72" w:rsidRPr="00634DE4" w:rsidRDefault="002F5A72" w:rsidP="00F50FE3">
            <w:pPr>
              <w:tabs>
                <w:tab w:val="left" w:pos="567"/>
              </w:tabs>
              <w:ind w:right="-284"/>
              <w:jc w:val="center"/>
              <w:rPr>
                <w:b/>
              </w:rPr>
            </w:pPr>
            <w:r w:rsidRPr="00634DE4">
              <w:rPr>
                <w:b/>
                <w:sz w:val="22"/>
                <w:szCs w:val="22"/>
              </w:rPr>
              <w:t>Вид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5A72" w:rsidRPr="00634DE4" w:rsidRDefault="002F5A72" w:rsidP="00F50FE3">
            <w:pPr>
              <w:tabs>
                <w:tab w:val="left" w:pos="567"/>
              </w:tabs>
              <w:ind w:right="-284"/>
              <w:jc w:val="center"/>
              <w:rPr>
                <w:b/>
              </w:rPr>
            </w:pPr>
            <w:r w:rsidRPr="00634DE4">
              <w:rPr>
                <w:b/>
                <w:sz w:val="22"/>
                <w:szCs w:val="22"/>
              </w:rPr>
              <w:t>Стоимость</w:t>
            </w:r>
          </w:p>
          <w:p w:rsidR="002F5A72" w:rsidRPr="00634DE4" w:rsidRDefault="002F5A72" w:rsidP="00F50FE3">
            <w:pPr>
              <w:tabs>
                <w:tab w:val="left" w:pos="567"/>
              </w:tabs>
              <w:ind w:right="-284"/>
              <w:jc w:val="center"/>
              <w:rPr>
                <w:b/>
              </w:rPr>
            </w:pPr>
            <w:r w:rsidRPr="00634DE4">
              <w:rPr>
                <w:b/>
              </w:rPr>
              <w:t>(руб.)</w:t>
            </w:r>
          </w:p>
        </w:tc>
      </w:tr>
      <w:tr w:rsidR="002F5A72" w:rsidRPr="00183FB2" w:rsidTr="00F50FE3">
        <w:trPr>
          <w:trHeight w:val="40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A72" w:rsidRPr="00183FB2" w:rsidRDefault="002F5A72" w:rsidP="00F50FE3">
            <w:pPr>
              <w:tabs>
                <w:tab w:val="left" w:pos="0"/>
              </w:tabs>
              <w:ind w:right="-284"/>
            </w:pPr>
            <w:r>
              <w:rPr>
                <w:sz w:val="22"/>
                <w:szCs w:val="22"/>
              </w:rPr>
              <w:t xml:space="preserve">   </w:t>
            </w:r>
            <w:r w:rsidRPr="00183FB2">
              <w:rPr>
                <w:sz w:val="22"/>
                <w:szCs w:val="22"/>
              </w:rPr>
              <w:t>1.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5A72" w:rsidRPr="00183FB2" w:rsidRDefault="002F5A72" w:rsidP="00F50FE3">
            <w:pPr>
              <w:tabs>
                <w:tab w:val="left" w:pos="567"/>
              </w:tabs>
              <w:ind w:right="112"/>
            </w:pPr>
            <w:r w:rsidRPr="00183FB2">
              <w:rPr>
                <w:sz w:val="22"/>
                <w:szCs w:val="22"/>
              </w:rPr>
              <w:t>Формирование электронной базы данных реестра с использованием программного обеспечения Регистратора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5A72" w:rsidRPr="00183FB2" w:rsidRDefault="002F5A72" w:rsidP="00F50FE3">
            <w:pPr>
              <w:jc w:val="center"/>
            </w:pPr>
            <w:r w:rsidRPr="00183FB2">
              <w:rPr>
                <w:sz w:val="22"/>
                <w:szCs w:val="22"/>
              </w:rPr>
              <w:t>___________ (прописью)</w:t>
            </w:r>
          </w:p>
          <w:p w:rsidR="002F5A72" w:rsidRPr="00183FB2" w:rsidRDefault="002F5A72" w:rsidP="00F50FE3">
            <w:pPr>
              <w:jc w:val="center"/>
            </w:pPr>
            <w:r w:rsidRPr="00183FB2">
              <w:rPr>
                <w:sz w:val="22"/>
                <w:szCs w:val="22"/>
              </w:rPr>
              <w:t>единовременно</w:t>
            </w:r>
          </w:p>
          <w:p w:rsidR="002F5A72" w:rsidRPr="00183FB2" w:rsidRDefault="002F5A72" w:rsidP="00F50FE3">
            <w:pPr>
              <w:jc w:val="center"/>
            </w:pPr>
            <w:r w:rsidRPr="00183FB2">
              <w:rPr>
                <w:sz w:val="22"/>
                <w:szCs w:val="22"/>
              </w:rPr>
              <w:t>(НДС не облагается)</w:t>
            </w:r>
          </w:p>
        </w:tc>
      </w:tr>
      <w:tr w:rsidR="002F5A72" w:rsidRPr="00183FB2" w:rsidTr="00F50FE3">
        <w:trPr>
          <w:trHeight w:val="629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72" w:rsidRPr="00183FB2" w:rsidRDefault="002F5A72" w:rsidP="00F50FE3">
            <w:pPr>
              <w:tabs>
                <w:tab w:val="left" w:pos="567"/>
              </w:tabs>
              <w:ind w:right="-284"/>
            </w:pPr>
            <w:r>
              <w:rPr>
                <w:sz w:val="22"/>
                <w:szCs w:val="22"/>
              </w:rPr>
              <w:t xml:space="preserve">   </w:t>
            </w:r>
            <w:r w:rsidRPr="00183FB2">
              <w:rPr>
                <w:sz w:val="22"/>
                <w:szCs w:val="22"/>
              </w:rPr>
              <w:t>2.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A72" w:rsidRDefault="002F5A72" w:rsidP="002F5A72">
            <w:pPr>
              <w:numPr>
                <w:ilvl w:val="0"/>
                <w:numId w:val="13"/>
              </w:numPr>
              <w:tabs>
                <w:tab w:val="left" w:pos="318"/>
              </w:tabs>
              <w:ind w:left="459" w:right="106" w:hanging="425"/>
            </w:pPr>
            <w:r w:rsidRPr="00183FB2">
              <w:rPr>
                <w:sz w:val="22"/>
                <w:szCs w:val="22"/>
              </w:rPr>
              <w:t>Ведение  и хранение  архива документации Эмитента;</w:t>
            </w:r>
          </w:p>
          <w:p w:rsidR="002F5A72" w:rsidRDefault="002F5A72" w:rsidP="002F5A72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</w:pPr>
            <w:r w:rsidRPr="00183FB2">
              <w:rPr>
                <w:sz w:val="22"/>
                <w:szCs w:val="22"/>
              </w:rPr>
              <w:t>Открытие эмиссионного и казначейского счетов Эмитента, учет</w:t>
            </w:r>
            <w:r>
              <w:rPr>
                <w:sz w:val="22"/>
                <w:szCs w:val="22"/>
              </w:rPr>
              <w:t xml:space="preserve"> </w:t>
            </w:r>
            <w:r w:rsidRPr="00183FB2">
              <w:rPr>
                <w:sz w:val="22"/>
                <w:szCs w:val="22"/>
              </w:rPr>
              <w:t>ценных бумаг на эмиссионном и казначейском счете Эмитента;</w:t>
            </w:r>
          </w:p>
          <w:p w:rsidR="002F5A72" w:rsidRDefault="002F5A72" w:rsidP="002F5A72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</w:pPr>
            <w:r w:rsidRPr="00183FB2">
              <w:rPr>
                <w:sz w:val="22"/>
                <w:szCs w:val="22"/>
              </w:rPr>
              <w:t>Внесение изменений в информацию  казначейского счета Эмитента на основании представленных документов;</w:t>
            </w:r>
          </w:p>
          <w:p w:rsidR="002F5A72" w:rsidRDefault="002F5A72" w:rsidP="002F5A72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</w:pPr>
            <w:r w:rsidRPr="00183FB2">
              <w:rPr>
                <w:sz w:val="22"/>
                <w:szCs w:val="22"/>
              </w:rPr>
              <w:t>Ведение в хронологическом порядке регистрационного журнала по всем ценным бумагам Эмитента;</w:t>
            </w:r>
          </w:p>
          <w:p w:rsidR="002F5A72" w:rsidRDefault="002F5A72" w:rsidP="002F5A72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83FB2">
              <w:rPr>
                <w:sz w:val="22"/>
                <w:szCs w:val="22"/>
              </w:rPr>
              <w:t>Осуществление ежедневной сверки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счетах зарегистрированных лиц, эмиссионном и казначейском  счетах Эмитента;</w:t>
            </w:r>
          </w:p>
          <w:p w:rsidR="002F5A72" w:rsidRDefault="002F5A72" w:rsidP="002F5A72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83FB2">
              <w:rPr>
                <w:sz w:val="22"/>
                <w:szCs w:val="22"/>
              </w:rPr>
              <w:t>Хранение информации о зарегистрированных лицах после списания со счета зарегистрированного лица всех ценных бумаг в пределах сроков, установленных законодательством РФ;</w:t>
            </w:r>
          </w:p>
          <w:p w:rsidR="002F5A72" w:rsidRDefault="002F5A72" w:rsidP="002F5A72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83FB2">
              <w:rPr>
                <w:sz w:val="22"/>
                <w:szCs w:val="22"/>
              </w:rPr>
              <w:t>Ведение учета документов, являющихся основанием для внесения записей в Реестр;</w:t>
            </w:r>
          </w:p>
          <w:p w:rsidR="002F5A72" w:rsidRDefault="002F5A72" w:rsidP="002F5A72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83FB2">
              <w:rPr>
                <w:sz w:val="22"/>
                <w:szCs w:val="22"/>
              </w:rPr>
              <w:t>Ведение учета запросов зарегистрированных лиц и уполномоченных представителей государственных органов, а также ответов по ним, включая отказы от внесения записей в Реестр;</w:t>
            </w:r>
          </w:p>
          <w:p w:rsidR="002F5A72" w:rsidRDefault="002F5A72" w:rsidP="002F5A72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83FB2">
              <w:rPr>
                <w:sz w:val="22"/>
                <w:szCs w:val="22"/>
              </w:rPr>
              <w:t>Сбор информации от номинальных держателей;</w:t>
            </w:r>
          </w:p>
          <w:p w:rsidR="002F5A72" w:rsidRPr="00183FB2" w:rsidRDefault="002F5A72" w:rsidP="002F5A72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83FB2">
              <w:rPr>
                <w:sz w:val="22"/>
                <w:szCs w:val="22"/>
              </w:rPr>
              <w:t xml:space="preserve">Предоставление один раз в год </w:t>
            </w:r>
            <w:r>
              <w:rPr>
                <w:sz w:val="22"/>
                <w:szCs w:val="22"/>
              </w:rPr>
              <w:t>списка лиц, имеющих право на</w:t>
            </w:r>
            <w:r w:rsidRPr="00183FB2">
              <w:rPr>
                <w:sz w:val="22"/>
                <w:szCs w:val="22"/>
              </w:rPr>
              <w:t xml:space="preserve"> </w:t>
            </w:r>
            <w:r w:rsidRPr="00183FB2">
              <w:rPr>
                <w:color w:val="000000"/>
                <w:sz w:val="22"/>
                <w:szCs w:val="22"/>
              </w:rPr>
              <w:t>участие в общем годовом собрании акционеров.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-284"/>
              <w:jc w:val="center"/>
            </w:pPr>
          </w:p>
          <w:p w:rsidR="002F5A72" w:rsidRPr="00183FB2" w:rsidRDefault="002F5A72" w:rsidP="00F50FE3">
            <w:pPr>
              <w:tabs>
                <w:tab w:val="left" w:pos="567"/>
              </w:tabs>
              <w:ind w:right="142"/>
              <w:jc w:val="center"/>
            </w:pPr>
            <w:r w:rsidRPr="00183FB2">
              <w:rPr>
                <w:sz w:val="22"/>
                <w:szCs w:val="22"/>
              </w:rPr>
              <w:t>___________(прописью) *</w:t>
            </w:r>
          </w:p>
          <w:p w:rsidR="002F5A72" w:rsidRPr="00183FB2" w:rsidRDefault="002F5A72" w:rsidP="00F50FE3">
            <w:pPr>
              <w:tabs>
                <w:tab w:val="left" w:pos="567"/>
              </w:tabs>
              <w:ind w:right="142"/>
              <w:jc w:val="center"/>
            </w:pPr>
            <w:r w:rsidRPr="00183FB2">
              <w:rPr>
                <w:sz w:val="22"/>
                <w:szCs w:val="22"/>
              </w:rPr>
              <w:t>в квартал</w:t>
            </w:r>
          </w:p>
          <w:p w:rsidR="002F5A72" w:rsidRPr="00183FB2" w:rsidRDefault="002F5A72" w:rsidP="00F50FE3">
            <w:pPr>
              <w:tabs>
                <w:tab w:val="left" w:pos="567"/>
              </w:tabs>
              <w:ind w:right="142"/>
              <w:jc w:val="center"/>
            </w:pPr>
            <w:r w:rsidRPr="00183FB2">
              <w:rPr>
                <w:sz w:val="22"/>
                <w:szCs w:val="22"/>
              </w:rPr>
              <w:t>(НДС не облагается)</w:t>
            </w:r>
          </w:p>
        </w:tc>
      </w:tr>
    </w:tbl>
    <w:p w:rsidR="002F5A72" w:rsidRPr="00634DE4" w:rsidRDefault="002F5A72" w:rsidP="002F5A72">
      <w:pPr>
        <w:tabs>
          <w:tab w:val="left" w:pos="567"/>
        </w:tabs>
        <w:ind w:right="-284"/>
        <w:jc w:val="both"/>
        <w:rPr>
          <w:color w:val="000000"/>
        </w:rPr>
      </w:pPr>
    </w:p>
    <w:p w:rsidR="002F5A72" w:rsidRDefault="002F5A72" w:rsidP="002F5A72">
      <w:pPr>
        <w:tabs>
          <w:tab w:val="left" w:pos="567"/>
        </w:tabs>
        <w:ind w:right="-141"/>
        <w:jc w:val="both"/>
        <w:rPr>
          <w:sz w:val="22"/>
        </w:rPr>
      </w:pPr>
      <w:r w:rsidRPr="00634DE4">
        <w:rPr>
          <w:color w:val="000000"/>
          <w:sz w:val="22"/>
        </w:rPr>
        <w:t>*</w:t>
      </w:r>
      <w:r w:rsidRPr="00634DE4">
        <w:rPr>
          <w:sz w:val="22"/>
        </w:rPr>
        <w:t xml:space="preserve"> с 01 января каждого следующего календарного года действия настоящего Договора размер абонентной платы увеличивается на 10% от размера абонентной платы, действующего в предыдущем календарном году.</w:t>
      </w:r>
    </w:p>
    <w:p w:rsidR="002F5A72" w:rsidRPr="00634DE4" w:rsidRDefault="002F5A72" w:rsidP="002F5A72">
      <w:pPr>
        <w:tabs>
          <w:tab w:val="left" w:pos="567"/>
        </w:tabs>
        <w:ind w:right="-141"/>
        <w:jc w:val="both"/>
        <w:rPr>
          <w:sz w:val="22"/>
        </w:rPr>
      </w:pPr>
    </w:p>
    <w:tbl>
      <w:tblPr>
        <w:tblW w:w="0" w:type="auto"/>
        <w:tblLook w:val="01E0"/>
      </w:tblPr>
      <w:tblGrid>
        <w:gridCol w:w="7562"/>
      </w:tblGrid>
      <w:tr w:rsidR="002F5A72" w:rsidRPr="00634DE4" w:rsidTr="00F50FE3">
        <w:tc>
          <w:tcPr>
            <w:tcW w:w="7562" w:type="dxa"/>
          </w:tcPr>
          <w:p w:rsidR="002F5A72" w:rsidRPr="00634DE4" w:rsidRDefault="002F5A72" w:rsidP="00F50FE3">
            <w:pPr>
              <w:rPr>
                <w:color w:val="000000"/>
              </w:rPr>
            </w:pPr>
            <w:r w:rsidRPr="00634DE4">
              <w:rPr>
                <w:color w:val="000000"/>
                <w:sz w:val="22"/>
              </w:rPr>
              <w:t>Реквизиты для оплаты услуг Регистратора:</w:t>
            </w:r>
          </w:p>
          <w:p w:rsidR="002F5A72" w:rsidRPr="00634DE4" w:rsidRDefault="002F5A72" w:rsidP="00F50FE3">
            <w:r w:rsidRPr="00634DE4">
              <w:rPr>
                <w:color w:val="000000"/>
                <w:sz w:val="22"/>
              </w:rPr>
              <w:t xml:space="preserve"> </w:t>
            </w:r>
            <w:r w:rsidRPr="00634DE4">
              <w:rPr>
                <w:sz w:val="22"/>
                <w:szCs w:val="22"/>
              </w:rPr>
              <w:t>р/с 407028101380</w:t>
            </w:r>
            <w:r w:rsidR="00141C85">
              <w:rPr>
                <w:sz w:val="22"/>
                <w:szCs w:val="22"/>
              </w:rPr>
              <w:t>90004972 в П</w:t>
            </w:r>
            <w:r w:rsidRPr="00634DE4">
              <w:rPr>
                <w:sz w:val="22"/>
                <w:szCs w:val="22"/>
              </w:rPr>
              <w:t>АО Сбербанк России г.</w:t>
            </w:r>
            <w:r>
              <w:rPr>
                <w:sz w:val="22"/>
                <w:szCs w:val="22"/>
              </w:rPr>
              <w:t xml:space="preserve"> </w:t>
            </w:r>
            <w:r w:rsidRPr="00634DE4">
              <w:rPr>
                <w:sz w:val="22"/>
                <w:szCs w:val="22"/>
              </w:rPr>
              <w:t>Москва</w:t>
            </w:r>
          </w:p>
        </w:tc>
      </w:tr>
      <w:tr w:rsidR="002F5A72" w:rsidRPr="00634DE4" w:rsidTr="00F50FE3">
        <w:tc>
          <w:tcPr>
            <w:tcW w:w="7562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>к/с 30101810400000000225, БИК 044525225</w:t>
            </w:r>
          </w:p>
        </w:tc>
      </w:tr>
      <w:tr w:rsidR="002F5A72" w:rsidRPr="00634DE4" w:rsidTr="00F50FE3">
        <w:tc>
          <w:tcPr>
            <w:tcW w:w="7562" w:type="dxa"/>
          </w:tcPr>
          <w:p w:rsidR="002F5A72" w:rsidRPr="00634DE4" w:rsidRDefault="002F5A72" w:rsidP="00F50FE3">
            <w:r w:rsidRPr="00634DE4">
              <w:rPr>
                <w:sz w:val="22"/>
                <w:szCs w:val="22"/>
              </w:rPr>
              <w:t>ИНН/КПП 8605006147 / 770801001</w:t>
            </w:r>
          </w:p>
        </w:tc>
      </w:tr>
    </w:tbl>
    <w:p w:rsidR="002F5A72" w:rsidRPr="00634DE4" w:rsidRDefault="002F5A72" w:rsidP="002F5A72">
      <w:pPr>
        <w:tabs>
          <w:tab w:val="left" w:pos="6708"/>
        </w:tabs>
        <w:rPr>
          <w:b/>
          <w:sz w:val="22"/>
          <w:szCs w:val="22"/>
        </w:rPr>
      </w:pPr>
    </w:p>
    <w:p w:rsidR="002F5A72" w:rsidRDefault="002F5A72" w:rsidP="002F5A72">
      <w:pPr>
        <w:tabs>
          <w:tab w:val="left" w:pos="6708"/>
        </w:tabs>
        <w:rPr>
          <w:b/>
          <w:sz w:val="22"/>
          <w:szCs w:val="22"/>
        </w:rPr>
      </w:pPr>
    </w:p>
    <w:tbl>
      <w:tblPr>
        <w:tblW w:w="10253" w:type="dxa"/>
        <w:tblLook w:val="04A0"/>
      </w:tblPr>
      <w:tblGrid>
        <w:gridCol w:w="5126"/>
        <w:gridCol w:w="5127"/>
      </w:tblGrid>
      <w:tr w:rsidR="002F5A72" w:rsidRPr="0012714B" w:rsidTr="00F50FE3">
        <w:tc>
          <w:tcPr>
            <w:tcW w:w="5126" w:type="dxa"/>
          </w:tcPr>
          <w:p w:rsidR="002F5A72" w:rsidRPr="0012714B" w:rsidRDefault="002F5A72" w:rsidP="00F50FE3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b/>
                <w:sz w:val="22"/>
                <w:szCs w:val="22"/>
              </w:rPr>
              <w:t>От Эмитента: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_________________________ /</w:t>
            </w:r>
            <w:r w:rsidRPr="0012714B">
              <w:rPr>
                <w:bCs/>
                <w:sz w:val="22"/>
                <w:szCs w:val="22"/>
              </w:rPr>
              <w:t xml:space="preserve"> _____________</w:t>
            </w:r>
            <w:r w:rsidRPr="0012714B">
              <w:rPr>
                <w:b/>
                <w:bCs/>
                <w:sz w:val="22"/>
                <w:szCs w:val="22"/>
              </w:rPr>
              <w:t xml:space="preserve"> /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:rsidR="002F5A72" w:rsidRPr="0012714B" w:rsidRDefault="002F5A72" w:rsidP="00F50FE3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b/>
                <w:sz w:val="22"/>
                <w:szCs w:val="22"/>
              </w:rPr>
              <w:t>От Регистратора: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 xml:space="preserve">Генеральный директор 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ЗАО «Сервис-Реестр»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________________________ / Н.В. Щербак /</w:t>
            </w:r>
          </w:p>
          <w:p w:rsidR="002F5A72" w:rsidRPr="0012714B" w:rsidRDefault="002F5A72" w:rsidP="00F50FE3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sz w:val="22"/>
                <w:szCs w:val="22"/>
              </w:rPr>
              <w:t>м.п.</w:t>
            </w:r>
          </w:p>
        </w:tc>
      </w:tr>
    </w:tbl>
    <w:p w:rsidR="002F5A72" w:rsidRDefault="002F5A72" w:rsidP="002F5A72">
      <w:pPr>
        <w:tabs>
          <w:tab w:val="left" w:pos="6708"/>
        </w:tabs>
        <w:rPr>
          <w:b/>
          <w:sz w:val="22"/>
          <w:szCs w:val="22"/>
        </w:rPr>
      </w:pPr>
    </w:p>
    <w:p w:rsidR="002F5A72" w:rsidRDefault="002F5A72" w:rsidP="002F5A72">
      <w:pPr>
        <w:tabs>
          <w:tab w:val="left" w:pos="567"/>
          <w:tab w:val="left" w:pos="5628"/>
        </w:tabs>
        <w:ind w:left="5670"/>
      </w:pPr>
    </w:p>
    <w:p w:rsidR="00980500" w:rsidRDefault="002F5A72" w:rsidP="002F5A72">
      <w:pPr>
        <w:tabs>
          <w:tab w:val="left" w:pos="567"/>
          <w:tab w:val="left" w:pos="5628"/>
        </w:tabs>
        <w:ind w:left="5670"/>
      </w:pPr>
      <w:r w:rsidRPr="00634DE4">
        <w:tab/>
      </w:r>
    </w:p>
    <w:p w:rsidR="002F5A72" w:rsidRPr="0012714B" w:rsidRDefault="00980500" w:rsidP="002F5A72">
      <w:pPr>
        <w:tabs>
          <w:tab w:val="left" w:pos="567"/>
          <w:tab w:val="left" w:pos="5628"/>
        </w:tabs>
        <w:ind w:left="5670"/>
        <w:rPr>
          <w:b/>
          <w:sz w:val="22"/>
          <w:szCs w:val="22"/>
        </w:rPr>
      </w:pPr>
      <w:r>
        <w:lastRenderedPageBreak/>
        <w:t xml:space="preserve">           </w:t>
      </w:r>
      <w:r w:rsidR="002F5A72" w:rsidRPr="0012714B">
        <w:rPr>
          <w:b/>
          <w:sz w:val="22"/>
          <w:szCs w:val="22"/>
        </w:rPr>
        <w:t xml:space="preserve">Приложение № </w:t>
      </w:r>
      <w:r w:rsidR="002F5A72">
        <w:rPr>
          <w:b/>
          <w:sz w:val="22"/>
          <w:szCs w:val="22"/>
        </w:rPr>
        <w:t>2</w:t>
      </w:r>
    </w:p>
    <w:p w:rsidR="002F5A72" w:rsidRDefault="002F5A72" w:rsidP="00BD0892">
      <w:pPr>
        <w:tabs>
          <w:tab w:val="left" w:pos="567"/>
        </w:tabs>
        <w:ind w:left="6372"/>
        <w:rPr>
          <w:sz w:val="22"/>
        </w:rPr>
      </w:pPr>
      <w:r w:rsidRPr="0012714B">
        <w:rPr>
          <w:sz w:val="22"/>
          <w:szCs w:val="22"/>
        </w:rPr>
        <w:t>к договору № __</w:t>
      </w:r>
      <w:r>
        <w:rPr>
          <w:sz w:val="22"/>
          <w:szCs w:val="22"/>
        </w:rPr>
        <w:t>____ от ___________</w:t>
      </w:r>
      <w:r w:rsidRPr="0012714B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__ </w:t>
      </w:r>
      <w:r w:rsidRPr="0012714B">
        <w:rPr>
          <w:sz w:val="22"/>
          <w:szCs w:val="22"/>
        </w:rPr>
        <w:t>г.на оказание услуг по ведению реестра</w:t>
      </w:r>
      <w:r w:rsidR="00BD0892">
        <w:rPr>
          <w:sz w:val="22"/>
          <w:szCs w:val="22"/>
        </w:rPr>
        <w:t xml:space="preserve"> </w:t>
      </w:r>
      <w:r w:rsidRPr="0012714B">
        <w:rPr>
          <w:sz w:val="22"/>
          <w:szCs w:val="22"/>
        </w:rPr>
        <w:t>владельцев ценных бумаг</w:t>
      </w:r>
    </w:p>
    <w:p w:rsidR="002F5A72" w:rsidRPr="00634DE4" w:rsidRDefault="002F5A72" w:rsidP="002F5A72">
      <w:pPr>
        <w:tabs>
          <w:tab w:val="left" w:pos="567"/>
        </w:tabs>
        <w:ind w:right="-284" w:firstLine="5670"/>
        <w:jc w:val="both"/>
        <w:rPr>
          <w:sz w:val="22"/>
        </w:rPr>
      </w:pPr>
    </w:p>
    <w:p w:rsidR="002F5A72" w:rsidRPr="00634DE4" w:rsidRDefault="002F5A72" w:rsidP="002F5A72">
      <w:pPr>
        <w:shd w:val="pct10" w:color="auto" w:fill="auto"/>
        <w:tabs>
          <w:tab w:val="left" w:pos="567"/>
        </w:tabs>
        <w:spacing w:after="120"/>
        <w:ind w:right="-284"/>
        <w:jc w:val="center"/>
        <w:rPr>
          <w:b/>
        </w:rPr>
      </w:pPr>
      <w:r w:rsidRPr="00634DE4">
        <w:rPr>
          <w:b/>
        </w:rPr>
        <w:t xml:space="preserve">Перечень документов </w:t>
      </w:r>
    </w:p>
    <w:p w:rsidR="002F5A72" w:rsidRPr="00634DE4" w:rsidRDefault="002F5A72" w:rsidP="002F5A72">
      <w:pPr>
        <w:pStyle w:val="ConsPlusNormal"/>
        <w:numPr>
          <w:ilvl w:val="0"/>
          <w:numId w:val="11"/>
        </w:numPr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Анкета Эмитента (по форме, размещенной на сайте Регистратора - www.</w:t>
      </w:r>
      <w:r w:rsidRPr="00634DE4">
        <w:rPr>
          <w:rFonts w:ascii="Times New Roman" w:hAnsi="Times New Roman" w:cs="Times New Roman"/>
          <w:sz w:val="22"/>
          <w:szCs w:val="22"/>
          <w:lang w:val="en-US"/>
        </w:rPr>
        <w:t>servis</w:t>
      </w:r>
      <w:r w:rsidRPr="00634DE4">
        <w:rPr>
          <w:rFonts w:ascii="Times New Roman" w:hAnsi="Times New Roman" w:cs="Times New Roman"/>
          <w:sz w:val="22"/>
          <w:szCs w:val="22"/>
        </w:rPr>
        <w:t>-reestr.ru.), подпись единоличного исполнительного органа Эмитента на которой либо проставлена в присутствии уполномоченного лица Регистратора, либо заверена нотариально, либо регистратору с анкетой предоставляется нотариально заверенная карточка с образцом подписи единоличного исполнительного органа Эмитента. В случае если функции единоличного исполнительного органа Эмитента переданы другому юридическому лицу, Эмитент предоставляет Регистратору анкету такого лица (по форме, размещенной на сайте Регистратора - www.</w:t>
      </w:r>
      <w:r w:rsidRPr="00634DE4">
        <w:rPr>
          <w:rFonts w:ascii="Times New Roman" w:hAnsi="Times New Roman" w:cs="Times New Roman"/>
          <w:sz w:val="22"/>
          <w:szCs w:val="22"/>
          <w:lang w:val="en-US"/>
        </w:rPr>
        <w:t>servis</w:t>
      </w:r>
      <w:r w:rsidRPr="00634DE4">
        <w:rPr>
          <w:rFonts w:ascii="Times New Roman" w:hAnsi="Times New Roman" w:cs="Times New Roman"/>
          <w:sz w:val="22"/>
          <w:szCs w:val="22"/>
        </w:rPr>
        <w:t>-reestr.ru.), нотариальные копии документов, подтверждающих государственную регистрацию такого лица, нотариальную копию действующей редакции устава такого лица, а также документы о назначении на должность руководителя такого лица, заверенные Эмитентом. Подпись руководителя юридического лица, исполняющего функции единоличного исполнительного органа Эмитента, должна быть заверена в соответствии с вышеизложенными требованиями.</w:t>
      </w:r>
    </w:p>
    <w:p w:rsidR="002F5A72" w:rsidRPr="00634DE4" w:rsidRDefault="002F5A72" w:rsidP="002F5A72">
      <w:pPr>
        <w:pStyle w:val="ConsPlusNormal"/>
        <w:numPr>
          <w:ilvl w:val="0"/>
          <w:numId w:val="11"/>
        </w:numPr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юридических лиц, заверенная регистрирующим органом (сроком, не позднее 30 дней с момента ее выдачи).</w:t>
      </w:r>
    </w:p>
    <w:p w:rsidR="002F5A72" w:rsidRPr="00634DE4" w:rsidRDefault="002F5A72" w:rsidP="002F5A72">
      <w:pPr>
        <w:pStyle w:val="ConsPlusNormal"/>
        <w:numPr>
          <w:ilvl w:val="0"/>
          <w:numId w:val="11"/>
        </w:numPr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 xml:space="preserve">Сведения о лице (лицах), имеющем право подписывать от имени Эмитента и предоставлять Регистратору запросы на получение информации из реестра, а также получать от Регистратора соответствующую информацию по форме: </w:t>
      </w:r>
    </w:p>
    <w:p w:rsidR="002F5A72" w:rsidRPr="00634DE4" w:rsidRDefault="002F5A72" w:rsidP="002F5A72">
      <w:pPr>
        <w:pStyle w:val="ConsPlusNormal"/>
        <w:ind w:right="-141" w:firstLine="540"/>
        <w:jc w:val="center"/>
        <w:outlineLvl w:val="1"/>
        <w:rPr>
          <w:b/>
          <w:sz w:val="16"/>
          <w:szCs w:val="16"/>
        </w:rPr>
      </w:pPr>
    </w:p>
    <w:p w:rsidR="002F5A72" w:rsidRPr="00634DE4" w:rsidRDefault="002F5A72" w:rsidP="002F5A72">
      <w:pPr>
        <w:pStyle w:val="ConsPlusNormal"/>
        <w:ind w:left="709" w:right="-141" w:firstLine="0"/>
        <w:jc w:val="center"/>
        <w:outlineLvl w:val="1"/>
        <w:rPr>
          <w:rFonts w:ascii="Times New Roman" w:hAnsi="Times New Roman" w:cs="Times New Roman"/>
          <w:b/>
        </w:rPr>
      </w:pPr>
      <w:bookmarkStart w:id="0" w:name="_GoBack"/>
      <w:r w:rsidRPr="00634DE4">
        <w:rPr>
          <w:rFonts w:ascii="Times New Roman" w:hAnsi="Times New Roman" w:cs="Times New Roman"/>
          <w:b/>
        </w:rPr>
        <w:t>Список лиц</w:t>
      </w:r>
      <w:bookmarkEnd w:id="0"/>
      <w:r w:rsidR="00C34A41">
        <w:rPr>
          <w:rFonts w:ascii="Times New Roman" w:hAnsi="Times New Roman" w:cs="Times New Roman"/>
          <w:b/>
        </w:rPr>
        <w:t>,</w:t>
      </w:r>
      <w:r w:rsidRPr="00634DE4">
        <w:rPr>
          <w:rFonts w:ascii="Times New Roman" w:hAnsi="Times New Roman" w:cs="Times New Roman"/>
          <w:b/>
        </w:rPr>
        <w:t xml:space="preserve"> имеющих право подписывать от имени Эмитента и предоставлять Регистратору запросы на получение информации из Реестра, а также получать от Регистратора соответствующую информацию</w:t>
      </w:r>
    </w:p>
    <w:p w:rsidR="002F5A72" w:rsidRPr="00634DE4" w:rsidRDefault="002F5A72" w:rsidP="002F5A72">
      <w:pPr>
        <w:tabs>
          <w:tab w:val="left" w:pos="567"/>
        </w:tabs>
        <w:ind w:right="-141"/>
        <w:jc w:val="center"/>
        <w:rPr>
          <w:sz w:val="20"/>
          <w:szCs w:val="20"/>
        </w:rPr>
      </w:pP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5387"/>
        <w:gridCol w:w="1843"/>
      </w:tblGrid>
      <w:tr w:rsidR="002F5A72" w:rsidRPr="00634DE4" w:rsidTr="002F5A72">
        <w:trPr>
          <w:trHeight w:val="150"/>
        </w:trPr>
        <w:tc>
          <w:tcPr>
            <w:tcW w:w="709" w:type="dxa"/>
            <w:vAlign w:val="center"/>
          </w:tcPr>
          <w:p w:rsidR="002F5A72" w:rsidRPr="00634DE4" w:rsidRDefault="002F5A72" w:rsidP="00F50FE3">
            <w:pPr>
              <w:tabs>
                <w:tab w:val="left" w:pos="567"/>
              </w:tabs>
              <w:ind w:right="-141"/>
              <w:jc w:val="center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2F5A72" w:rsidRPr="00634DE4" w:rsidRDefault="002F5A72" w:rsidP="00F50FE3">
            <w:pPr>
              <w:tabs>
                <w:tab w:val="left" w:pos="567"/>
              </w:tabs>
              <w:ind w:right="-141"/>
              <w:jc w:val="center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Ф.И.О.</w:t>
            </w:r>
          </w:p>
        </w:tc>
        <w:tc>
          <w:tcPr>
            <w:tcW w:w="5387" w:type="dxa"/>
            <w:vAlign w:val="center"/>
          </w:tcPr>
          <w:p w:rsidR="002F5A72" w:rsidRPr="00634DE4" w:rsidRDefault="002F5A72" w:rsidP="002F5A72">
            <w:pPr>
              <w:tabs>
                <w:tab w:val="left" w:pos="567"/>
              </w:tabs>
              <w:ind w:right="-141"/>
              <w:jc w:val="center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Данные документа, удостоверяющего личность</w:t>
            </w:r>
          </w:p>
          <w:p w:rsidR="002F5A72" w:rsidRPr="00634DE4" w:rsidRDefault="002F5A72" w:rsidP="002F5A72">
            <w:pPr>
              <w:tabs>
                <w:tab w:val="left" w:pos="567"/>
              </w:tabs>
              <w:ind w:right="-141"/>
              <w:jc w:val="center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(вид, серия, номер, орган, выдавший документ,</w:t>
            </w:r>
          </w:p>
          <w:p w:rsidR="002F5A72" w:rsidRDefault="002F5A72" w:rsidP="002F5A72">
            <w:pPr>
              <w:tabs>
                <w:tab w:val="left" w:pos="567"/>
              </w:tabs>
              <w:ind w:right="-141"/>
              <w:jc w:val="center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дата выдачи, код подразделения)</w:t>
            </w:r>
          </w:p>
          <w:p w:rsidR="002F5A72" w:rsidRPr="00F50FE3" w:rsidRDefault="002F5A72" w:rsidP="002F5A72">
            <w:pPr>
              <w:pStyle w:val="af8"/>
              <w:spacing w:before="20" w:after="20"/>
              <w:ind w:right="-143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50FE3"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  <w:t>Для иностранных граждан и лиц без гражданства (дополнительно)</w:t>
            </w:r>
            <w:r w:rsidRPr="00F50F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:  </w:t>
            </w:r>
          </w:p>
          <w:p w:rsidR="002F5A72" w:rsidRPr="00F50FE3" w:rsidRDefault="002F5A72" w:rsidP="002F5A72">
            <w:pPr>
              <w:pStyle w:val="af8"/>
              <w:spacing w:before="20" w:after="20"/>
              <w:ind w:right="-143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50F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Данные миграционной карты: номер (серия), дата начала срока пребывания , дата окончания срока пребывания. </w:t>
            </w:r>
          </w:p>
          <w:p w:rsidR="002F5A72" w:rsidRPr="002F5A72" w:rsidRDefault="002F5A72" w:rsidP="002F5A72">
            <w:pPr>
              <w:tabs>
                <w:tab w:val="left" w:pos="567"/>
              </w:tabs>
              <w:ind w:right="-141"/>
              <w:rPr>
                <w:sz w:val="12"/>
                <w:szCs w:val="12"/>
              </w:rPr>
            </w:pPr>
            <w:r w:rsidRPr="00F50FE3">
              <w:rPr>
                <w:color w:val="000000"/>
                <w:sz w:val="12"/>
                <w:szCs w:val="12"/>
              </w:rPr>
              <w:t>Документ, подтверждающий право иностранных граждан и лиц без гражданства на пребывание (проживание) в РФ: Номер (серия). дата начала срока действия права пребывания (проживание) ,дата окончания срока действия права пребывания (проживания),</w:t>
            </w:r>
          </w:p>
          <w:p w:rsidR="002F5A72" w:rsidRPr="00634DE4" w:rsidRDefault="002F5A72" w:rsidP="00F50FE3">
            <w:pPr>
              <w:tabs>
                <w:tab w:val="left" w:pos="567"/>
              </w:tabs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F5A72" w:rsidRPr="002F5A72" w:rsidRDefault="002F5A72" w:rsidP="002F5A72">
            <w:pPr>
              <w:pStyle w:val="af8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5A72">
              <w:rPr>
                <w:rFonts w:ascii="Times New Roman" w:hAnsi="Times New Roman" w:cs="Times New Roman"/>
                <w:sz w:val="18"/>
                <w:szCs w:val="18"/>
              </w:rPr>
              <w:t>Образец подписи</w:t>
            </w:r>
          </w:p>
        </w:tc>
      </w:tr>
      <w:tr w:rsidR="002F5A72" w:rsidRPr="00634DE4" w:rsidTr="002F5A72">
        <w:trPr>
          <w:trHeight w:val="105"/>
        </w:trPr>
        <w:tc>
          <w:tcPr>
            <w:tcW w:w="709" w:type="dxa"/>
          </w:tcPr>
          <w:p w:rsidR="002F5A72" w:rsidRPr="00634DE4" w:rsidRDefault="002F5A72" w:rsidP="00F50FE3">
            <w:pPr>
              <w:tabs>
                <w:tab w:val="left" w:pos="567"/>
              </w:tabs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5A72" w:rsidRPr="00634DE4" w:rsidRDefault="002F5A72" w:rsidP="00F50FE3">
            <w:pPr>
              <w:tabs>
                <w:tab w:val="left" w:pos="567"/>
              </w:tabs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2F5A72" w:rsidRPr="00634DE4" w:rsidRDefault="002F5A72" w:rsidP="00F50FE3">
            <w:pPr>
              <w:tabs>
                <w:tab w:val="left" w:pos="567"/>
              </w:tabs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F5A72" w:rsidRPr="00634DE4" w:rsidRDefault="002F5A72" w:rsidP="00F50FE3">
            <w:pPr>
              <w:tabs>
                <w:tab w:val="left" w:pos="567"/>
              </w:tabs>
              <w:ind w:right="-141"/>
              <w:jc w:val="both"/>
              <w:rPr>
                <w:sz w:val="18"/>
                <w:szCs w:val="18"/>
              </w:rPr>
            </w:pPr>
          </w:p>
        </w:tc>
      </w:tr>
    </w:tbl>
    <w:p w:rsidR="002F5A72" w:rsidRPr="00634DE4" w:rsidRDefault="002F5A72" w:rsidP="002F5A72">
      <w:pPr>
        <w:tabs>
          <w:tab w:val="left" w:pos="567"/>
        </w:tabs>
        <w:ind w:right="-141"/>
        <w:jc w:val="both"/>
        <w:rPr>
          <w:sz w:val="20"/>
          <w:szCs w:val="20"/>
        </w:rPr>
      </w:pPr>
    </w:p>
    <w:p w:rsidR="002F5A72" w:rsidRPr="00634DE4" w:rsidRDefault="002F5A72" w:rsidP="002F5A72">
      <w:pPr>
        <w:ind w:left="567" w:right="-141"/>
        <w:jc w:val="both"/>
        <w:rPr>
          <w:sz w:val="22"/>
          <w:szCs w:val="22"/>
        </w:rPr>
      </w:pPr>
      <w:r w:rsidRPr="00634DE4">
        <w:rPr>
          <w:sz w:val="22"/>
          <w:szCs w:val="22"/>
        </w:rPr>
        <w:t>Список должен быть пронумерован, прошнурован, скреплен печатью и подписан единоличным исполнительным органом Эмитента.</w:t>
      </w:r>
    </w:p>
    <w:p w:rsidR="002F5A72" w:rsidRPr="00634DE4" w:rsidRDefault="002F5A72" w:rsidP="002F5A72">
      <w:pPr>
        <w:pStyle w:val="ConsPlusNormal"/>
        <w:numPr>
          <w:ilvl w:val="0"/>
          <w:numId w:val="10"/>
        </w:numPr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Копия протокола (или выписка из протокола) заседания совета директоров (наблюдательного совета) или иного органа, в компетенцию которого в соответствии с уставом Эмитента входит принятие решения об утверждении Регистратора и условий договора с ним, содержащего решение об утверждении Регистратора и условий договора на ведение реестра, заверенная Эмитентом.</w:t>
      </w:r>
    </w:p>
    <w:p w:rsidR="002F5A72" w:rsidRPr="00634DE4" w:rsidRDefault="002F5A72" w:rsidP="002F5A72">
      <w:pPr>
        <w:pStyle w:val="ConsPlusNormal"/>
        <w:numPr>
          <w:ilvl w:val="0"/>
          <w:numId w:val="10"/>
        </w:numPr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В случае не предоставления предыдущим Регистратором или при приеме Реестра от Эмитента:</w:t>
      </w:r>
    </w:p>
    <w:p w:rsidR="002F5A72" w:rsidRPr="00E93788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 xml:space="preserve">подлинники или заверенные регистрирующим органом или заверенные </w:t>
      </w:r>
      <w:r w:rsidRPr="00E93788">
        <w:rPr>
          <w:rFonts w:ascii="Times New Roman" w:hAnsi="Times New Roman" w:cs="Times New Roman"/>
          <w:sz w:val="22"/>
          <w:szCs w:val="22"/>
        </w:rPr>
        <w:t>нотариально копии зарегистрированных решений о выпусках ценных бумаг Эмитента. В случае если в соответствии с законодательством Российской Федерации размещение ценных бумаг допускается без регистрации решения о выпуске ценных бумаг, Эмитент передает копию заверенного эмитентом документа, содержащего сведения о сроках, порядке и условиях размещения Эмитентом ценных бумаг;</w:t>
      </w:r>
    </w:p>
    <w:p w:rsidR="002F5A72" w:rsidRPr="00634DE4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93788">
        <w:rPr>
          <w:rFonts w:ascii="Times New Roman" w:hAnsi="Times New Roman" w:cs="Times New Roman"/>
          <w:sz w:val="22"/>
          <w:szCs w:val="22"/>
        </w:rPr>
        <w:t>подлинники или заверенные Эмитентом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</w:t>
      </w:r>
      <w:r w:rsidRPr="00634DE4">
        <w:rPr>
          <w:rFonts w:ascii="Times New Roman" w:hAnsi="Times New Roman" w:cs="Times New Roman"/>
          <w:sz w:val="22"/>
          <w:szCs w:val="22"/>
        </w:rPr>
        <w:t>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номера);</w:t>
      </w:r>
    </w:p>
    <w:p w:rsidR="002F5A72" w:rsidRPr="00E93788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lastRenderedPageBreak/>
        <w:t xml:space="preserve">подлинники или заверенные регистрирующим органом или заверенные </w:t>
      </w:r>
      <w:r w:rsidRPr="00E93788">
        <w:rPr>
          <w:rFonts w:ascii="Times New Roman" w:hAnsi="Times New Roman" w:cs="Times New Roman"/>
          <w:sz w:val="22"/>
          <w:szCs w:val="22"/>
        </w:rPr>
        <w:t>нотариально копии зарегистрированных отчетов об итогах выпуска ценных бумаг или уведомлений об итогах выпуска ценных бумаг;</w:t>
      </w:r>
    </w:p>
    <w:p w:rsidR="002F5A72" w:rsidRPr="00E93788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93788">
        <w:rPr>
          <w:rFonts w:ascii="Times New Roman" w:hAnsi="Times New Roman" w:cs="Times New Roman"/>
          <w:sz w:val="22"/>
          <w:szCs w:val="22"/>
        </w:rPr>
        <w:t>копии зарегистрированного устава (действующей редакции со всеми изменениями и дополнениями) и свидетельства о государственной регистрации юридического лица или свидетельства о внесении записи в Единый государственный реестр юридических лиц для Эмитента, зарегистрированных до 1 июля 2002 года, заверенные нотариально или регистрирующим органом;</w:t>
      </w:r>
    </w:p>
    <w:p w:rsidR="002F5A72" w:rsidRPr="00ED3AF4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93788">
        <w:rPr>
          <w:rFonts w:ascii="Times New Roman" w:hAnsi="Times New Roman" w:cs="Times New Roman"/>
          <w:sz w:val="22"/>
          <w:szCs w:val="22"/>
        </w:rPr>
        <w:t>заверенную Эмитентом копию информационного письма об учете в Статрегистре Росстата</w:t>
      </w:r>
      <w:r>
        <w:rPr>
          <w:rFonts w:ascii="Times New Roman" w:hAnsi="Times New Roman" w:cs="Times New Roman"/>
          <w:sz w:val="22"/>
          <w:szCs w:val="22"/>
        </w:rPr>
        <w:t xml:space="preserve"> (при </w:t>
      </w:r>
      <w:r w:rsidRPr="00ED3AF4">
        <w:rPr>
          <w:rFonts w:ascii="Times New Roman" w:hAnsi="Times New Roman" w:cs="Times New Roman"/>
          <w:sz w:val="22"/>
          <w:szCs w:val="22"/>
        </w:rPr>
        <w:t>наличии);</w:t>
      </w:r>
    </w:p>
    <w:p w:rsidR="002F5A72" w:rsidRPr="00634DE4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заверенную Эмитентом копию свидетельства о постановке на налоговый учет;</w:t>
      </w:r>
    </w:p>
    <w:p w:rsidR="002F5A72" w:rsidRPr="00ED3AF4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 xml:space="preserve">заверенная Эмитентом копия протокола (или выписка из протокола) заседания (собрания) уполномоченного органа Эмитента, содержащая решение о назначении действующего единоличного исполнительного органа, об избрании действующих членов совета директоров </w:t>
      </w:r>
      <w:r w:rsidRPr="00ED3AF4">
        <w:rPr>
          <w:rFonts w:ascii="Times New Roman" w:hAnsi="Times New Roman" w:cs="Times New Roman"/>
          <w:sz w:val="22"/>
          <w:szCs w:val="22"/>
        </w:rPr>
        <w:t>(наблюдательного совета) Эмитента;</w:t>
      </w:r>
    </w:p>
    <w:p w:rsidR="00F27C07" w:rsidRPr="00ED3AF4" w:rsidRDefault="00525896">
      <w:pPr>
        <w:pStyle w:val="ConsPlusNormal"/>
        <w:numPr>
          <w:ilvl w:val="1"/>
          <w:numId w:val="12"/>
        </w:numPr>
        <w:tabs>
          <w:tab w:val="left" w:pos="284"/>
          <w:tab w:val="left" w:pos="567"/>
        </w:tabs>
        <w:ind w:left="993" w:right="-141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2E2872" w:rsidRPr="00F50FE3">
        <w:rPr>
          <w:rFonts w:ascii="Times New Roman" w:hAnsi="Times New Roman" w:cs="Times New Roman"/>
          <w:sz w:val="22"/>
          <w:szCs w:val="22"/>
        </w:rPr>
        <w:t xml:space="preserve">аверенную Эмитентом копию годовой бухгалтерской отчетности </w:t>
      </w:r>
      <w:r w:rsidR="00ED3AF4" w:rsidRPr="00F50FE3">
        <w:rPr>
          <w:rFonts w:ascii="Times New Roman" w:hAnsi="Times New Roman" w:cs="Times New Roman"/>
          <w:sz w:val="22"/>
          <w:szCs w:val="22"/>
        </w:rPr>
        <w:t>(бухгалтерский баланс, отчет о финансовом результате</w:t>
      </w:r>
      <w:r w:rsidR="00ED3AF4" w:rsidRPr="00ED3AF4">
        <w:rPr>
          <w:rFonts w:ascii="Times New Roman" w:hAnsi="Times New Roman" w:cs="Times New Roman"/>
          <w:sz w:val="22"/>
          <w:szCs w:val="22"/>
        </w:rPr>
        <w:t xml:space="preserve">)   </w:t>
      </w:r>
      <w:r w:rsidR="006A263C" w:rsidRPr="00ED3AF4">
        <w:rPr>
          <w:rFonts w:ascii="Times New Roman" w:hAnsi="Times New Roman" w:cs="Times New Roman"/>
          <w:sz w:val="22"/>
          <w:szCs w:val="22"/>
        </w:rPr>
        <w:t xml:space="preserve">с </w:t>
      </w:r>
      <w:r w:rsidR="009559B3" w:rsidRPr="00ED3AF4">
        <w:rPr>
          <w:rFonts w:ascii="Times New Roman" w:hAnsi="Times New Roman" w:cs="Times New Roman"/>
          <w:sz w:val="22"/>
          <w:szCs w:val="22"/>
        </w:rPr>
        <w:t>приложением копии извещения налогового органа о вводе сведений/с</w:t>
      </w:r>
      <w:r w:rsidR="009559B3">
        <w:rPr>
          <w:rFonts w:ascii="Times New Roman" w:hAnsi="Times New Roman" w:cs="Times New Roman"/>
          <w:sz w:val="22"/>
          <w:szCs w:val="22"/>
        </w:rPr>
        <w:t xml:space="preserve"> отметкой налогового органа о приеме</w:t>
      </w:r>
      <w:r w:rsidR="00ED3AF4">
        <w:rPr>
          <w:rFonts w:ascii="Times New Roman" w:hAnsi="Times New Roman" w:cs="Times New Roman"/>
          <w:sz w:val="22"/>
          <w:szCs w:val="22"/>
        </w:rPr>
        <w:t>.</w:t>
      </w:r>
      <w:r w:rsidR="00A05648" w:rsidRPr="00F50FE3">
        <w:rPr>
          <w:rFonts w:ascii="Century Schoolbook" w:hAnsi="Century Schoolbook"/>
          <w:i/>
        </w:rPr>
        <w:t xml:space="preserve"> </w:t>
      </w:r>
      <w:r w:rsidR="001374AD" w:rsidRPr="00ED3AF4">
        <w:rPr>
          <w:rFonts w:ascii="Century Schoolbook" w:hAnsi="Century Schoolbook"/>
          <w:sz w:val="22"/>
          <w:szCs w:val="22"/>
        </w:rPr>
        <w:t>Обществ</w:t>
      </w:r>
      <w:r w:rsidR="00ED3AF4">
        <w:rPr>
          <w:rFonts w:ascii="Century Schoolbook" w:hAnsi="Century Schoolbook"/>
          <w:sz w:val="22"/>
          <w:szCs w:val="22"/>
        </w:rPr>
        <w:t>о</w:t>
      </w:r>
      <w:r w:rsidR="00A05648" w:rsidRPr="00ED3AF4">
        <w:rPr>
          <w:rFonts w:ascii="Times New Roman" w:hAnsi="Times New Roman" w:cs="Times New Roman"/>
          <w:sz w:val="22"/>
          <w:szCs w:val="22"/>
        </w:rPr>
        <w:t xml:space="preserve">, </w:t>
      </w:r>
      <w:r w:rsidR="001374AD" w:rsidRPr="00ED3AF4">
        <w:rPr>
          <w:rFonts w:ascii="Times New Roman" w:hAnsi="Times New Roman" w:cs="Times New Roman"/>
          <w:sz w:val="22"/>
          <w:szCs w:val="22"/>
        </w:rPr>
        <w:t>котор</w:t>
      </w:r>
      <w:r w:rsidR="00ED3AF4">
        <w:rPr>
          <w:rFonts w:ascii="Times New Roman" w:hAnsi="Times New Roman" w:cs="Times New Roman"/>
          <w:sz w:val="22"/>
          <w:szCs w:val="22"/>
        </w:rPr>
        <w:t>ое</w:t>
      </w:r>
      <w:r w:rsidR="001374AD" w:rsidRPr="00ED3AF4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законодательства</w:t>
      </w:r>
      <w:r w:rsidR="002C56BD" w:rsidRPr="00ED3AF4">
        <w:rPr>
          <w:rFonts w:ascii="Times New Roman" w:hAnsi="Times New Roman" w:cs="Times New Roman"/>
          <w:sz w:val="22"/>
          <w:szCs w:val="22"/>
        </w:rPr>
        <w:t xml:space="preserve"> с момента государ</w:t>
      </w:r>
      <w:r w:rsidR="001374AD" w:rsidRPr="00ED3AF4">
        <w:rPr>
          <w:rFonts w:ascii="Times New Roman" w:hAnsi="Times New Roman" w:cs="Times New Roman"/>
          <w:sz w:val="22"/>
          <w:szCs w:val="22"/>
        </w:rPr>
        <w:t>ственной</w:t>
      </w:r>
      <w:r w:rsidR="002C56BD" w:rsidRPr="00ED3AF4">
        <w:rPr>
          <w:rFonts w:ascii="Times New Roman" w:hAnsi="Times New Roman" w:cs="Times New Roman"/>
          <w:sz w:val="22"/>
          <w:szCs w:val="22"/>
        </w:rPr>
        <w:t xml:space="preserve"> регистрации</w:t>
      </w:r>
      <w:r w:rsidR="001374AD" w:rsidRPr="00ED3AF4">
        <w:rPr>
          <w:rFonts w:ascii="Times New Roman" w:hAnsi="Times New Roman" w:cs="Times New Roman"/>
          <w:sz w:val="22"/>
          <w:szCs w:val="22"/>
        </w:rPr>
        <w:t xml:space="preserve">  не предоставлял</w:t>
      </w:r>
      <w:r w:rsidR="002C56BD" w:rsidRPr="00ED3AF4">
        <w:rPr>
          <w:rFonts w:ascii="Times New Roman" w:hAnsi="Times New Roman" w:cs="Times New Roman"/>
          <w:sz w:val="22"/>
          <w:szCs w:val="22"/>
        </w:rPr>
        <w:t>о</w:t>
      </w:r>
      <w:r w:rsidR="001374AD" w:rsidRPr="00ED3AF4">
        <w:rPr>
          <w:rFonts w:ascii="Times New Roman" w:hAnsi="Times New Roman" w:cs="Times New Roman"/>
          <w:sz w:val="22"/>
          <w:szCs w:val="22"/>
        </w:rPr>
        <w:t xml:space="preserve"> годовую бухгалтерскую отчетность</w:t>
      </w:r>
      <w:r w:rsidR="002C56BD" w:rsidRPr="00ED3AF4">
        <w:rPr>
          <w:rFonts w:ascii="Times New Roman" w:hAnsi="Times New Roman" w:cs="Times New Roman"/>
          <w:sz w:val="22"/>
          <w:szCs w:val="22"/>
        </w:rPr>
        <w:t xml:space="preserve"> в налоговый орган</w:t>
      </w:r>
      <w:r w:rsidR="001374AD" w:rsidRPr="00ED3AF4">
        <w:rPr>
          <w:rFonts w:ascii="Times New Roman" w:hAnsi="Times New Roman" w:cs="Times New Roman"/>
          <w:sz w:val="22"/>
          <w:szCs w:val="22"/>
        </w:rPr>
        <w:t>,</w:t>
      </w:r>
      <w:r w:rsidR="002C56BD" w:rsidRPr="00ED3AF4">
        <w:rPr>
          <w:rFonts w:ascii="Times New Roman" w:hAnsi="Times New Roman" w:cs="Times New Roman"/>
          <w:sz w:val="22"/>
          <w:szCs w:val="22"/>
        </w:rPr>
        <w:t xml:space="preserve"> в том числе, общество, </w:t>
      </w:r>
      <w:r w:rsidR="00A05648" w:rsidRPr="00ED3AF4">
        <w:rPr>
          <w:rFonts w:ascii="Times New Roman" w:hAnsi="Times New Roman" w:cs="Times New Roman"/>
          <w:sz w:val="22"/>
          <w:szCs w:val="22"/>
        </w:rPr>
        <w:t>период деятельности котор</w:t>
      </w:r>
      <w:r w:rsidR="002C56BD" w:rsidRPr="00ED3AF4">
        <w:rPr>
          <w:rFonts w:ascii="Times New Roman" w:hAnsi="Times New Roman" w:cs="Times New Roman"/>
          <w:sz w:val="22"/>
          <w:szCs w:val="22"/>
        </w:rPr>
        <w:t>ого</w:t>
      </w:r>
      <w:r w:rsidR="00A05648" w:rsidRPr="00ED3AF4">
        <w:rPr>
          <w:rFonts w:ascii="Times New Roman" w:hAnsi="Times New Roman" w:cs="Times New Roman"/>
          <w:sz w:val="22"/>
          <w:szCs w:val="22"/>
        </w:rPr>
        <w:t xml:space="preserve"> не превышает трех месяцев со дня  регистрации</w:t>
      </w:r>
      <w:r w:rsidR="002C56BD" w:rsidRPr="00ED3AF4">
        <w:rPr>
          <w:rFonts w:ascii="Times New Roman" w:hAnsi="Times New Roman" w:cs="Times New Roman"/>
          <w:sz w:val="22"/>
          <w:szCs w:val="22"/>
        </w:rPr>
        <w:t xml:space="preserve">, </w:t>
      </w:r>
      <w:r w:rsidR="00A05648" w:rsidRPr="00ED3AF4">
        <w:rPr>
          <w:rFonts w:ascii="Times New Roman" w:hAnsi="Times New Roman" w:cs="Times New Roman"/>
          <w:sz w:val="22"/>
          <w:szCs w:val="22"/>
        </w:rPr>
        <w:t xml:space="preserve"> </w:t>
      </w:r>
      <w:r w:rsidR="002C56BD" w:rsidRPr="00ED3AF4">
        <w:rPr>
          <w:rFonts w:ascii="Times New Roman" w:hAnsi="Times New Roman" w:cs="Times New Roman"/>
          <w:sz w:val="22"/>
          <w:szCs w:val="22"/>
        </w:rPr>
        <w:t>предоставляет</w:t>
      </w:r>
      <w:r w:rsidR="00A05648" w:rsidRPr="00ED3AF4">
        <w:rPr>
          <w:rFonts w:ascii="Times New Roman" w:hAnsi="Times New Roman" w:cs="Times New Roman"/>
          <w:sz w:val="22"/>
          <w:szCs w:val="22"/>
        </w:rPr>
        <w:t xml:space="preserve"> справку  об исполнении налогоплательщиком обязанности по уплате налогов, сборов, пеней, штрафов, выданная налоговым органом.</w:t>
      </w:r>
    </w:p>
    <w:p w:rsidR="002F5A72" w:rsidRPr="00634DE4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список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бумаг. В список должны быть включены сведения о зарегистрированных лицах, остаток ценных бумаг на счетах которых составляет ноль, и о закрытых лицевых счетах. Список составляется на дату прекращения договора на ведение реестра, а в случае если документы и информация системы ведения реестра передаются от Эмитента регистратору, на дату подписания акта приема-передачи. Список должен быть передан в виде электронного документа, согласно форматам ПАРТАД, а также на бумажном носителе, скрепленный подписью уполномоченного лица и печатью передающей стороны;</w:t>
      </w:r>
    </w:p>
    <w:p w:rsidR="002F5A72" w:rsidRPr="00634DE4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регистрационный журнал за период ведения реестра реестродержателем в виде электронного документа, согласно форматам ПАРТАД, а также на бумажном носителе, скрепленный подписью уполномоченного лица и печатью реестродержателя;</w:t>
      </w:r>
    </w:p>
    <w:p w:rsidR="002F5A72" w:rsidRPr="00634DE4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  <w:tab w:val="left" w:pos="993"/>
          <w:tab w:val="left" w:pos="1134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регистрационный журнал за период ведения реестра всеми предыдущими реестродержателями в бумажном и/или электронном виде (в зависимости от того, в каком виде реестродержатель данный журнал получил при предыдущих процедурах передачи документов и информации системы ведения реестра);</w:t>
      </w:r>
    </w:p>
    <w:p w:rsidR="002F5A72" w:rsidRPr="00634DE4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  <w:tab w:val="left" w:pos="1134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анкеты зарегистрированных лиц со всеми прилагающимися документами, которые были предоставлены зарегистрированными лицами при открытии и/или изменении информации лицевых счетов;</w:t>
      </w:r>
    </w:p>
    <w:p w:rsidR="002F5A72" w:rsidRPr="00634DE4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  <w:tab w:val="left" w:pos="1134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сведения об обременении ценных бумаг обязательствами, включая сведения об условиях залога, о блокированных лицевых счетах или ценных бумагах и об арестованных ценных бумагах с приложением документов, послуживших основанием для внесения в реестр записей об обременении, блокировании и/или аресте, в том числе полученных от всех предыдущих реестродержателей;</w:t>
      </w:r>
    </w:p>
    <w:p w:rsidR="002F5A72" w:rsidRPr="00634DE4" w:rsidRDefault="002F5A72" w:rsidP="002F5A72">
      <w:pPr>
        <w:pStyle w:val="ConsPlusNormal"/>
        <w:numPr>
          <w:ilvl w:val="1"/>
          <w:numId w:val="12"/>
        </w:numPr>
        <w:tabs>
          <w:tab w:val="left" w:pos="284"/>
          <w:tab w:val="left" w:pos="567"/>
          <w:tab w:val="left" w:pos="1134"/>
        </w:tabs>
        <w:ind w:left="993" w:right="-141" w:hanging="42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34DE4">
        <w:rPr>
          <w:rFonts w:ascii="Times New Roman" w:hAnsi="Times New Roman" w:cs="Times New Roman"/>
          <w:sz w:val="22"/>
          <w:szCs w:val="22"/>
        </w:rPr>
        <w:t>заверенные передающей стороной копии документов, являющихся основаниями для установления долей в счетах общей долевой собственности.</w:t>
      </w:r>
    </w:p>
    <w:p w:rsidR="002F5A72" w:rsidRDefault="002F5A72" w:rsidP="002F5A72">
      <w:pPr>
        <w:tabs>
          <w:tab w:val="left" w:pos="567"/>
        </w:tabs>
        <w:jc w:val="both"/>
        <w:rPr>
          <w:sz w:val="20"/>
          <w:szCs w:val="20"/>
        </w:rPr>
      </w:pPr>
    </w:p>
    <w:p w:rsidR="002F5A72" w:rsidRDefault="002F5A72" w:rsidP="002F5A72">
      <w:pPr>
        <w:tabs>
          <w:tab w:val="left" w:pos="567"/>
        </w:tabs>
        <w:jc w:val="both"/>
        <w:rPr>
          <w:sz w:val="20"/>
          <w:szCs w:val="20"/>
        </w:rPr>
      </w:pPr>
    </w:p>
    <w:tbl>
      <w:tblPr>
        <w:tblW w:w="10253" w:type="dxa"/>
        <w:tblLook w:val="04A0"/>
      </w:tblPr>
      <w:tblGrid>
        <w:gridCol w:w="5126"/>
        <w:gridCol w:w="5127"/>
      </w:tblGrid>
      <w:tr w:rsidR="002F5A72" w:rsidRPr="0012714B" w:rsidTr="00F50FE3">
        <w:tc>
          <w:tcPr>
            <w:tcW w:w="5126" w:type="dxa"/>
          </w:tcPr>
          <w:p w:rsidR="002F5A72" w:rsidRPr="0012714B" w:rsidRDefault="002F5A72" w:rsidP="00F50FE3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b/>
                <w:sz w:val="22"/>
                <w:szCs w:val="22"/>
              </w:rPr>
              <w:t>От Эмитента: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_________________________ /</w:t>
            </w:r>
            <w:r w:rsidRPr="0012714B">
              <w:rPr>
                <w:bCs/>
                <w:sz w:val="22"/>
                <w:szCs w:val="22"/>
              </w:rPr>
              <w:t xml:space="preserve"> _____________</w:t>
            </w:r>
            <w:r w:rsidRPr="0012714B">
              <w:rPr>
                <w:b/>
                <w:bCs/>
                <w:sz w:val="22"/>
                <w:szCs w:val="22"/>
              </w:rPr>
              <w:t xml:space="preserve"> /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:rsidR="002F5A72" w:rsidRPr="0012714B" w:rsidRDefault="002F5A72" w:rsidP="00F50FE3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b/>
                <w:sz w:val="22"/>
                <w:szCs w:val="22"/>
              </w:rPr>
              <w:t>От Регистратора: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 xml:space="preserve">Генеральный директор 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ЗАО «Сервис-Реестр»</w:t>
            </w:r>
          </w:p>
          <w:p w:rsidR="002F5A72" w:rsidRPr="0012714B" w:rsidRDefault="002F5A72" w:rsidP="00F50FE3">
            <w:pPr>
              <w:tabs>
                <w:tab w:val="left" w:pos="6708"/>
              </w:tabs>
            </w:pPr>
          </w:p>
          <w:p w:rsidR="002F5A72" w:rsidRPr="0012714B" w:rsidRDefault="002F5A72" w:rsidP="00F50FE3">
            <w:pPr>
              <w:tabs>
                <w:tab w:val="left" w:pos="6708"/>
              </w:tabs>
            </w:pPr>
            <w:r w:rsidRPr="0012714B">
              <w:rPr>
                <w:sz w:val="22"/>
                <w:szCs w:val="22"/>
              </w:rPr>
              <w:t>________________________ / Н.В. Щербак /</w:t>
            </w:r>
          </w:p>
          <w:p w:rsidR="002F5A72" w:rsidRPr="0012714B" w:rsidRDefault="002F5A72" w:rsidP="00F50FE3">
            <w:pPr>
              <w:tabs>
                <w:tab w:val="left" w:pos="6708"/>
              </w:tabs>
              <w:rPr>
                <w:b/>
              </w:rPr>
            </w:pPr>
            <w:r w:rsidRPr="0012714B">
              <w:rPr>
                <w:sz w:val="22"/>
                <w:szCs w:val="22"/>
              </w:rPr>
              <w:t>м.п.</w:t>
            </w:r>
          </w:p>
        </w:tc>
      </w:tr>
    </w:tbl>
    <w:p w:rsidR="002F5A72" w:rsidRDefault="002F5A72" w:rsidP="002F5A72">
      <w:pPr>
        <w:tabs>
          <w:tab w:val="left" w:pos="6708"/>
        </w:tabs>
        <w:rPr>
          <w:b/>
        </w:rPr>
      </w:pPr>
    </w:p>
    <w:sectPr w:rsidR="002F5A72" w:rsidSect="00F50F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707" w:bottom="851" w:left="1134" w:header="284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00" w:rsidRDefault="00980500" w:rsidP="004A733B">
      <w:r>
        <w:separator/>
      </w:r>
    </w:p>
  </w:endnote>
  <w:endnote w:type="continuationSeparator" w:id="0">
    <w:p w:rsidR="00980500" w:rsidRDefault="00980500" w:rsidP="004A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00" w:rsidRPr="0039686B" w:rsidRDefault="00B052B0" w:rsidP="00F50FE3">
    <w:pPr>
      <w:pStyle w:val="af4"/>
      <w:jc w:val="right"/>
    </w:pPr>
    <w:r w:rsidRPr="0012714B">
      <w:rPr>
        <w:sz w:val="20"/>
        <w:szCs w:val="20"/>
      </w:rPr>
      <w:fldChar w:fldCharType="begin"/>
    </w:r>
    <w:r w:rsidR="00980500" w:rsidRPr="0012714B">
      <w:rPr>
        <w:sz w:val="20"/>
        <w:szCs w:val="20"/>
      </w:rPr>
      <w:instrText xml:space="preserve"> PAGE   \* MERGEFORMAT </w:instrText>
    </w:r>
    <w:r w:rsidRPr="0012714B">
      <w:rPr>
        <w:sz w:val="20"/>
        <w:szCs w:val="20"/>
      </w:rPr>
      <w:fldChar w:fldCharType="separate"/>
    </w:r>
    <w:r w:rsidR="00141C85">
      <w:rPr>
        <w:noProof/>
        <w:sz w:val="20"/>
        <w:szCs w:val="20"/>
      </w:rPr>
      <w:t>7</w:t>
    </w:r>
    <w:r w:rsidRPr="0012714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00" w:rsidRDefault="00980500" w:rsidP="004A733B">
      <w:r>
        <w:separator/>
      </w:r>
    </w:p>
  </w:footnote>
  <w:footnote w:type="continuationSeparator" w:id="0">
    <w:p w:rsidR="00980500" w:rsidRDefault="00980500" w:rsidP="004A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00" w:rsidRDefault="00B052B0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5" o:spid="_x0000_s1026" type="#_x0000_t75" style="position:absolute;margin-left:0;margin-top:0;width:473.75pt;height:375.5pt;z-index:-251658752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00" w:rsidRDefault="00980500" w:rsidP="00F50FE3">
    <w:pPr>
      <w:pStyle w:val="af6"/>
      <w:jc w:val="right"/>
    </w:pPr>
    <w:r w:rsidRPr="00D968D4">
      <w:rPr>
        <w:i/>
        <w:sz w:val="18"/>
        <w:szCs w:val="18"/>
        <w:u w:val="single"/>
      </w:rPr>
      <w:t xml:space="preserve">(Типовая форма с </w:t>
    </w:r>
    <w:r>
      <w:rPr>
        <w:i/>
        <w:sz w:val="18"/>
        <w:szCs w:val="18"/>
        <w:u w:val="single"/>
      </w:rPr>
      <w:t>10.08.2015</w:t>
    </w:r>
    <w:r w:rsidRPr="00D968D4">
      <w:rPr>
        <w:i/>
        <w:sz w:val="18"/>
        <w:szCs w:val="18"/>
        <w:u w:val="single"/>
      </w:rPr>
      <w:t>)</w:t>
    </w:r>
    <w:r w:rsidR="00B052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6" o:spid="_x0000_s1027" type="#_x0000_t75" style="position:absolute;left:0;text-align:left;margin-left:0;margin-top:0;width:473.75pt;height:375.5pt;z-index:-251657728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00" w:rsidRDefault="00B052B0">
    <w:pPr>
      <w:pStyle w:val="af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4" o:spid="_x0000_s1025" type="#_x0000_t75" style="position:absolute;margin-left:0;margin-top:0;width:473.75pt;height:375.5pt;z-index:-251659776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4A5"/>
    <w:multiLevelType w:val="singleLevel"/>
    <w:tmpl w:val="6E68FA7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">
    <w:nsid w:val="11C74321"/>
    <w:multiLevelType w:val="singleLevel"/>
    <w:tmpl w:val="8B5E06D8"/>
    <w:lvl w:ilvl="0">
      <w:start w:val="1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273C6C1B"/>
    <w:multiLevelType w:val="hybridMultilevel"/>
    <w:tmpl w:val="523298BA"/>
    <w:lvl w:ilvl="0" w:tplc="E5E40C5C">
      <w:start w:val="1"/>
      <w:numFmt w:val="decimal"/>
      <w:lvlText w:val="6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6231E"/>
    <w:multiLevelType w:val="multilevel"/>
    <w:tmpl w:val="21D410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2296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B7C067A"/>
    <w:multiLevelType w:val="hybridMultilevel"/>
    <w:tmpl w:val="42D8A640"/>
    <w:lvl w:ilvl="0" w:tplc="F80C6534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B3C08"/>
    <w:multiLevelType w:val="singleLevel"/>
    <w:tmpl w:val="7A80E3B6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7">
    <w:nsid w:val="617F0A2F"/>
    <w:multiLevelType w:val="hybridMultilevel"/>
    <w:tmpl w:val="CE5C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729647E0"/>
    <w:multiLevelType w:val="hybridMultilevel"/>
    <w:tmpl w:val="3D8A2724"/>
    <w:lvl w:ilvl="0" w:tplc="7DE66266">
      <w:start w:val="1"/>
      <w:numFmt w:val="decimal"/>
      <w:lvlText w:val="7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5207B"/>
    <w:multiLevelType w:val="multilevel"/>
    <w:tmpl w:val="4EF8D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</w:rPr>
    </w:lvl>
  </w:abstractNum>
  <w:abstractNum w:abstractNumId="11">
    <w:nsid w:val="757318FA"/>
    <w:multiLevelType w:val="hybridMultilevel"/>
    <w:tmpl w:val="ABE04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762A7"/>
    <w:multiLevelType w:val="singleLevel"/>
    <w:tmpl w:val="1F7635D4"/>
    <w:lvl w:ilvl="0">
      <w:start w:val="1"/>
      <w:numFmt w:val="decimal"/>
      <w:lvlText w:val="3.%1.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A72"/>
    <w:rsid w:val="001374AD"/>
    <w:rsid w:val="00141C85"/>
    <w:rsid w:val="00175C35"/>
    <w:rsid w:val="001A13EE"/>
    <w:rsid w:val="001A3F39"/>
    <w:rsid w:val="00223239"/>
    <w:rsid w:val="00257184"/>
    <w:rsid w:val="0027673A"/>
    <w:rsid w:val="002C56BD"/>
    <w:rsid w:val="002E2872"/>
    <w:rsid w:val="002F5A72"/>
    <w:rsid w:val="003215DA"/>
    <w:rsid w:val="00396351"/>
    <w:rsid w:val="003A2981"/>
    <w:rsid w:val="003D0429"/>
    <w:rsid w:val="003F1AEB"/>
    <w:rsid w:val="004A733B"/>
    <w:rsid w:val="005166DC"/>
    <w:rsid w:val="00525896"/>
    <w:rsid w:val="00550ECD"/>
    <w:rsid w:val="005810C0"/>
    <w:rsid w:val="005A5F99"/>
    <w:rsid w:val="006A263C"/>
    <w:rsid w:val="008F4811"/>
    <w:rsid w:val="009559B3"/>
    <w:rsid w:val="00980500"/>
    <w:rsid w:val="009A11B7"/>
    <w:rsid w:val="009B5871"/>
    <w:rsid w:val="009C44BE"/>
    <w:rsid w:val="009E7E80"/>
    <w:rsid w:val="00A05648"/>
    <w:rsid w:val="00A40642"/>
    <w:rsid w:val="00B052B0"/>
    <w:rsid w:val="00B1246D"/>
    <w:rsid w:val="00B56E9B"/>
    <w:rsid w:val="00BD0892"/>
    <w:rsid w:val="00C34A41"/>
    <w:rsid w:val="00C70D94"/>
    <w:rsid w:val="00C72184"/>
    <w:rsid w:val="00D6479D"/>
    <w:rsid w:val="00E87BFA"/>
    <w:rsid w:val="00ED3AF4"/>
    <w:rsid w:val="00EE6825"/>
    <w:rsid w:val="00F27C07"/>
    <w:rsid w:val="00F50FE3"/>
    <w:rsid w:val="00FC023B"/>
    <w:rsid w:val="00FE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6DC"/>
    <w:pPr>
      <w:spacing w:before="600" w:line="360" w:lineRule="auto"/>
      <w:outlineLvl w:val="0"/>
    </w:pPr>
    <w:rPr>
      <w:rFonts w:ascii="Trebuchet MS" w:hAnsi="Trebuchet MS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66DC"/>
    <w:pPr>
      <w:spacing w:before="320" w:line="360" w:lineRule="auto"/>
      <w:outlineLvl w:val="1"/>
    </w:pPr>
    <w:rPr>
      <w:rFonts w:ascii="Trebuchet MS" w:hAnsi="Trebuchet M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6DC"/>
    <w:pPr>
      <w:spacing w:before="320" w:line="360" w:lineRule="auto"/>
      <w:outlineLvl w:val="2"/>
    </w:pPr>
    <w:rPr>
      <w:rFonts w:ascii="Trebuchet MS" w:hAnsi="Trebuchet MS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6DC"/>
    <w:pPr>
      <w:spacing w:before="280" w:line="360" w:lineRule="auto"/>
      <w:outlineLvl w:val="3"/>
    </w:pPr>
    <w:rPr>
      <w:rFonts w:ascii="Trebuchet MS" w:hAnsi="Trebuchet MS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6DC"/>
    <w:pPr>
      <w:spacing w:before="280" w:line="360" w:lineRule="auto"/>
      <w:outlineLvl w:val="4"/>
    </w:pPr>
    <w:rPr>
      <w:rFonts w:ascii="Trebuchet MS" w:hAnsi="Trebuchet MS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6DC"/>
    <w:pPr>
      <w:spacing w:before="280" w:after="80" w:line="360" w:lineRule="auto"/>
      <w:outlineLvl w:val="5"/>
    </w:pPr>
    <w:rPr>
      <w:rFonts w:ascii="Trebuchet MS" w:hAnsi="Trebuchet MS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6DC"/>
    <w:pPr>
      <w:spacing w:before="280" w:line="360" w:lineRule="auto"/>
      <w:outlineLvl w:val="6"/>
    </w:pPr>
    <w:rPr>
      <w:rFonts w:ascii="Trebuchet MS" w:hAnsi="Trebuchet MS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6DC"/>
    <w:pPr>
      <w:spacing w:before="280" w:line="360" w:lineRule="auto"/>
      <w:outlineLvl w:val="7"/>
    </w:pPr>
    <w:rPr>
      <w:rFonts w:ascii="Trebuchet MS" w:hAnsi="Trebuchet MS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6DC"/>
    <w:pPr>
      <w:spacing w:before="280" w:line="360" w:lineRule="auto"/>
      <w:outlineLvl w:val="8"/>
    </w:pPr>
    <w:rPr>
      <w:rFonts w:ascii="Trebuchet MS" w:hAnsi="Trebuchet MS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6DC"/>
    <w:rPr>
      <w:rFonts w:ascii="Trebuchet MS" w:eastAsia="Times New Roman" w:hAnsi="Trebuchet MS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66DC"/>
    <w:rPr>
      <w:rFonts w:ascii="Trebuchet MS" w:eastAsia="Times New Roman" w:hAnsi="Trebuchet MS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66DC"/>
    <w:rPr>
      <w:rFonts w:ascii="Trebuchet MS" w:eastAsia="Times New Roman" w:hAnsi="Trebuchet MS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66DC"/>
    <w:rPr>
      <w:rFonts w:ascii="Trebuchet MS" w:eastAsia="Times New Roman" w:hAnsi="Trebuchet MS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66DC"/>
    <w:rPr>
      <w:rFonts w:ascii="Trebuchet MS" w:eastAsia="Times New Roman" w:hAnsi="Trebuchet MS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166DC"/>
    <w:rPr>
      <w:rFonts w:ascii="Trebuchet MS" w:eastAsia="Times New Roman" w:hAnsi="Trebuchet MS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166DC"/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66DC"/>
    <w:rPr>
      <w:rFonts w:ascii="Trebuchet MS" w:eastAsia="Times New Roman" w:hAnsi="Trebuchet MS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166DC"/>
    <w:rPr>
      <w:rFonts w:ascii="Trebuchet MS" w:eastAsia="Times New Roman" w:hAnsi="Trebuchet MS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166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166DC"/>
    <w:rPr>
      <w:rFonts w:ascii="Trebuchet MS" w:hAnsi="Trebuchet MS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5166DC"/>
    <w:rPr>
      <w:rFonts w:ascii="Trebuchet MS" w:eastAsia="Times New Roman" w:hAnsi="Trebuchet MS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166DC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5166DC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166DC"/>
    <w:rPr>
      <w:b/>
      <w:bCs/>
      <w:spacing w:val="0"/>
    </w:rPr>
  </w:style>
  <w:style w:type="character" w:styleId="a9">
    <w:name w:val="Emphasis"/>
    <w:uiPriority w:val="20"/>
    <w:qFormat/>
    <w:rsid w:val="005166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166DC"/>
  </w:style>
  <w:style w:type="paragraph" w:styleId="ab">
    <w:name w:val="List Paragraph"/>
    <w:basedOn w:val="a"/>
    <w:uiPriority w:val="34"/>
    <w:qFormat/>
    <w:rsid w:val="005166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66DC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5166DC"/>
    <w:rPr>
      <w:rFonts w:ascii="Trebuchet MS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5166DC"/>
    <w:pPr>
      <w:spacing w:before="320" w:after="480"/>
      <w:ind w:left="720" w:right="720"/>
      <w:jc w:val="center"/>
    </w:pPr>
    <w:rPr>
      <w:rFonts w:ascii="Trebuchet MS" w:hAnsi="Trebuchet MS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166DC"/>
    <w:rPr>
      <w:rFonts w:ascii="Trebuchet MS" w:eastAsia="Times New Roman" w:hAnsi="Trebuchet MS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5166DC"/>
    <w:rPr>
      <w:i/>
      <w:iCs/>
      <w:color w:val="5A5A5A"/>
    </w:rPr>
  </w:style>
  <w:style w:type="character" w:styleId="af">
    <w:name w:val="Intense Emphasis"/>
    <w:uiPriority w:val="21"/>
    <w:qFormat/>
    <w:rsid w:val="005166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166DC"/>
    <w:rPr>
      <w:smallCaps/>
    </w:rPr>
  </w:style>
  <w:style w:type="character" w:styleId="af1">
    <w:name w:val="Intense Reference"/>
    <w:uiPriority w:val="32"/>
    <w:qFormat/>
    <w:rsid w:val="005166DC"/>
    <w:rPr>
      <w:b/>
      <w:bCs/>
      <w:smallCaps/>
      <w:color w:val="auto"/>
    </w:rPr>
  </w:style>
  <w:style w:type="character" w:styleId="af2">
    <w:name w:val="Book Title"/>
    <w:uiPriority w:val="33"/>
    <w:qFormat/>
    <w:rsid w:val="005166DC"/>
    <w:rPr>
      <w:rFonts w:ascii="Trebuchet MS" w:eastAsia="Times New Roman" w:hAnsi="Trebuchet MS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166DC"/>
    <w:pPr>
      <w:outlineLvl w:val="9"/>
    </w:pPr>
  </w:style>
  <w:style w:type="paragraph" w:styleId="af4">
    <w:name w:val="footer"/>
    <w:basedOn w:val="a"/>
    <w:link w:val="af5"/>
    <w:uiPriority w:val="99"/>
    <w:rsid w:val="002F5A7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5A7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Ia">
    <w:name w:val="Ia"/>
    <w:rsid w:val="002F5A72"/>
    <w:pPr>
      <w:widowControl w:val="0"/>
      <w:autoSpaceDE w:val="0"/>
      <w:autoSpaceDN w:val="0"/>
      <w:ind w:firstLine="567"/>
      <w:jc w:val="both"/>
    </w:pPr>
    <w:rPr>
      <w:rFonts w:ascii="NTTimes/Cyrillic" w:eastAsia="Times New Roman" w:hAnsi="NTTimes/Cyrillic" w:cs="NTTimes/Cyrillic"/>
      <w:sz w:val="26"/>
      <w:szCs w:val="26"/>
    </w:rPr>
  </w:style>
  <w:style w:type="paragraph" w:styleId="af6">
    <w:name w:val="header"/>
    <w:basedOn w:val="a"/>
    <w:link w:val="af7"/>
    <w:rsid w:val="002F5A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F5A7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F5A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8">
    <w:name w:val="текст примечания"/>
    <w:basedOn w:val="a"/>
    <w:rsid w:val="002F5A72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af9">
    <w:name w:val="Body Text"/>
    <w:basedOn w:val="a"/>
    <w:link w:val="afa"/>
    <w:rsid w:val="002E2872"/>
    <w:pPr>
      <w:jc w:val="both"/>
    </w:pPr>
    <w:rPr>
      <w:szCs w:val="20"/>
    </w:rPr>
  </w:style>
  <w:style w:type="character" w:customStyle="1" w:styleId="afa">
    <w:name w:val="Основной текст Знак"/>
    <w:basedOn w:val="a0"/>
    <w:link w:val="af9"/>
    <w:rsid w:val="002E2872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FC023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023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B298-1B44-4645-B81A-D437E859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32551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Ishutin</cp:lastModifiedBy>
  <cp:revision>3</cp:revision>
  <cp:lastPrinted>2015-07-30T07:02:00Z</cp:lastPrinted>
  <dcterms:created xsi:type="dcterms:W3CDTF">2015-08-14T09:58:00Z</dcterms:created>
  <dcterms:modified xsi:type="dcterms:W3CDTF">2015-09-24T07:02:00Z</dcterms:modified>
</cp:coreProperties>
</file>