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1"/>
        <w:gridCol w:w="274"/>
        <w:gridCol w:w="279"/>
        <w:gridCol w:w="279"/>
        <w:gridCol w:w="279"/>
        <w:gridCol w:w="124"/>
        <w:gridCol w:w="148"/>
        <w:gridCol w:w="7"/>
        <w:gridCol w:w="133"/>
        <w:gridCol w:w="146"/>
        <w:gridCol w:w="270"/>
        <w:gridCol w:w="150"/>
        <w:gridCol w:w="137"/>
        <w:gridCol w:w="279"/>
        <w:gridCol w:w="283"/>
        <w:gridCol w:w="243"/>
        <w:gridCol w:w="184"/>
        <w:gridCol w:w="281"/>
        <w:gridCol w:w="144"/>
        <w:gridCol w:w="580"/>
        <w:gridCol w:w="285"/>
        <w:gridCol w:w="296"/>
        <w:gridCol w:w="296"/>
        <w:gridCol w:w="18"/>
        <w:gridCol w:w="219"/>
        <w:gridCol w:w="60"/>
        <w:gridCol w:w="296"/>
        <w:gridCol w:w="119"/>
        <w:gridCol w:w="177"/>
        <w:gridCol w:w="296"/>
        <w:gridCol w:w="186"/>
        <w:gridCol w:w="111"/>
        <w:gridCol w:w="86"/>
        <w:gridCol w:w="93"/>
        <w:gridCol w:w="117"/>
        <w:gridCol w:w="20"/>
        <w:gridCol w:w="281"/>
        <w:gridCol w:w="290"/>
        <w:gridCol w:w="7"/>
        <w:gridCol w:w="115"/>
        <w:gridCol w:w="157"/>
        <w:gridCol w:w="24"/>
        <w:gridCol w:w="296"/>
        <w:gridCol w:w="60"/>
        <w:gridCol w:w="186"/>
        <w:gridCol w:w="51"/>
        <w:gridCol w:w="248"/>
        <w:gridCol w:w="49"/>
        <w:gridCol w:w="221"/>
        <w:gridCol w:w="75"/>
        <w:gridCol w:w="296"/>
        <w:gridCol w:w="296"/>
        <w:gridCol w:w="51"/>
        <w:gridCol w:w="235"/>
        <w:gridCol w:w="341"/>
        <w:gridCol w:w="283"/>
      </w:tblGrid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2" w:type="pct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bookmarkStart w:id="0" w:name="_GoBack"/>
            <w:bookmarkEnd w:id="0"/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4998" w:type="pct"/>
            <w:gridSpan w:val="57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9" w:type="pct"/>
            <w:gridSpan w:val="36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6707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Вид счета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владельца</w:t>
            </w:r>
          </w:p>
        </w:tc>
        <w:tc>
          <w:tcPr>
            <w:tcW w:w="1210" w:type="pct"/>
            <w:gridSpan w:val="16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номинального держателя</w:t>
            </w:r>
          </w:p>
        </w:tc>
        <w:tc>
          <w:tcPr>
            <w:tcW w:w="1608" w:type="pct"/>
            <w:gridSpan w:val="20"/>
            <w:tcBorders>
              <w:left w:val="nil"/>
            </w:tcBorders>
          </w:tcPr>
          <w:p w:rsidR="0012181F" w:rsidRDefault="0012181F" w:rsidP="0085493E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доверительного управляющего</w:t>
            </w:r>
            <w:r w:rsidR="0085493E">
              <w:rPr>
                <w:rStyle w:val="ae"/>
                <w:color w:val="000000"/>
                <w:position w:val="-6"/>
              </w:rPr>
              <w:footnoteReference w:id="1"/>
            </w: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98" w:type="pct"/>
            <w:gridSpan w:val="8"/>
            <w:vAlign w:val="bottom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101" w:type="pct"/>
            <w:gridSpan w:val="49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898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101" w:type="pct"/>
            <w:gridSpan w:val="49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12181F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  <w:tr w:rsidR="0012181F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89" w:type="pct"/>
            <w:vAlign w:val="center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9" w:type="pct"/>
            <w:gridSpan w:val="56"/>
            <w:vAlign w:val="center"/>
          </w:tcPr>
          <w:p w:rsidR="0012181F" w:rsidRDefault="0012181F" w:rsidP="0012181F">
            <w:pPr>
              <w:pStyle w:val="2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color w:val="000000"/>
              </w:rPr>
              <w:t>Использовать заявление-анкету во всех реестрах, в которых открыты лицевые счета</w:t>
            </w:r>
          </w:p>
        </w:tc>
      </w:tr>
      <w:tr w:rsidR="000A2EEB" w:rsidRPr="00162E17" w:rsidTr="00A5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517" w:type="pct"/>
            <w:gridSpan w:val="38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открывается </w:t>
            </w:r>
            <w:proofErr w:type="gramStart"/>
            <w:r w:rsidRPr="00162E17">
              <w:rPr>
                <w:b/>
                <w:color w:val="000000"/>
                <w:szCs w:val="18"/>
              </w:rPr>
              <w:t>счет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/ в счет которого вносятся изменения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7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6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7" w:type="pct"/>
            <w:gridSpan w:val="16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3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14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7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14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75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2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8" w:type="pct"/>
            <w:gridSpan w:val="5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961" w:type="pct"/>
            <w:gridSpan w:val="10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80" w:type="pct"/>
            <w:gridSpan w:val="3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</w:rPr>
              <w:t>Реквизиты для выплаты доходов по ценным бумагам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57"/>
            <w:vAlign w:val="center"/>
          </w:tcPr>
          <w:p w:rsidR="007843DB" w:rsidRPr="00F35241" w:rsidRDefault="007843DB" w:rsidP="009674F1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 w:rsidR="009674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31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9" w:type="pct"/>
            <w:gridSpan w:val="50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1149" w:type="pct"/>
            <w:gridSpan w:val="12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51" w:type="pct"/>
            <w:gridSpan w:val="45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bottom w:val="doub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5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165" w:type="pct"/>
            <w:gridSpan w:val="48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85493E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165" w:type="pct"/>
            <w:gridSpan w:val="48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7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165" w:type="pct"/>
            <w:gridSpan w:val="4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162E17">
              <w:rPr>
                <w:i/>
                <w:color w:val="000000"/>
              </w:rPr>
              <w:t>(услуга платная)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85" w:type="pct"/>
            <w:gridSpan w:val="25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8" w:type="pct"/>
            <w:gridSpan w:val="16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7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2585" w:type="pct"/>
            <w:gridSpan w:val="25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5" w:type="pct"/>
            <w:gridSpan w:val="32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  <w:proofErr w:type="gramEnd"/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прошел 1 год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9"/>
      <w:headerReference w:type="first" r:id="rId10"/>
      <w:footerReference w:type="first" r:id="rId11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Pr="007843DB" w:rsidRDefault="0026774F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105E7E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Pr="007843DB" w:rsidRDefault="0026774F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105E7E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85493E" w:rsidRPr="0085493E" w:rsidRDefault="0085493E">
      <w:pPr>
        <w:pStyle w:val="ac"/>
        <w:rPr>
          <w:sz w:val="16"/>
          <w:szCs w:val="16"/>
        </w:rPr>
      </w:pPr>
      <w:r w:rsidRPr="0085493E">
        <w:rPr>
          <w:rStyle w:val="ae"/>
          <w:sz w:val="16"/>
          <w:szCs w:val="16"/>
        </w:rPr>
        <w:footnoteRef/>
      </w:r>
      <w:r w:rsidRPr="0085493E">
        <w:rPr>
          <w:sz w:val="16"/>
          <w:szCs w:val="16"/>
        </w:rPr>
        <w:t xml:space="preserve"> В случае открытия лицевого счета доверительного управляющего необходимо заполнить </w:t>
      </w:r>
      <w:r w:rsidRPr="0085493E">
        <w:rPr>
          <w:b/>
          <w:sz w:val="16"/>
          <w:szCs w:val="16"/>
          <w:u w:val="single"/>
        </w:rPr>
        <w:t>Форму СВ-УДУ</w:t>
      </w:r>
      <w:r w:rsidRPr="0085493E">
        <w:rPr>
          <w:sz w:val="16"/>
          <w:szCs w:val="16"/>
        </w:rPr>
        <w:t>.</w:t>
      </w:r>
    </w:p>
  </w:footnote>
  <w:footnote w:id="2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1D41D137" wp14:editId="0103E43B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D"/>
    <w:rsid w:val="00005971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05E7E"/>
    <w:rsid w:val="001161B1"/>
    <w:rsid w:val="0011645F"/>
    <w:rsid w:val="0012181F"/>
    <w:rsid w:val="00124052"/>
    <w:rsid w:val="00124836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702F33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5493E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558"/>
    <w:rsid w:val="00A24F93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D2C0D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6143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4DE28-7EAA-4364-B5D4-04FD966D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9</cp:revision>
  <cp:lastPrinted>2019-09-18T11:40:00Z</cp:lastPrinted>
  <dcterms:created xsi:type="dcterms:W3CDTF">2019-09-17T12:30:00Z</dcterms:created>
  <dcterms:modified xsi:type="dcterms:W3CDTF">2020-01-16T13:20:00Z</dcterms:modified>
</cp:coreProperties>
</file>