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80E" w:rsidRPr="00BC33CD" w:rsidRDefault="00BC33CD" w:rsidP="0050780E">
      <w:pPr>
        <w:spacing w:after="0" w:line="240" w:lineRule="auto"/>
        <w:rPr>
          <w:rFonts w:ascii="Times New Roman" w:hAnsi="Times New Roman" w:cs="Times New Roman"/>
          <w:b/>
          <w:color w:val="000099"/>
          <w:sz w:val="20"/>
          <w:szCs w:val="20"/>
        </w:rPr>
      </w:pPr>
      <w:r>
        <w:rPr>
          <w:b/>
          <w:noProof/>
        </w:rPr>
        <w:drawing>
          <wp:inline distT="0" distB="0" distL="0" distR="0" wp14:anchorId="2850555F" wp14:editId="2CE7F122">
            <wp:extent cx="896400" cy="709200"/>
            <wp:effectExtent l="0" t="0" r="0" b="0"/>
            <wp:docPr id="2" name="Рисунок 2" descr="C:\Users\prokhorova\AppData\Local\Microsoft\Windows\INetCache\Content.Outlook\TA8NTCBD\logo s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rokhorova\AppData\Local\Microsoft\Windows\INetCache\Content.Outlook\TA8NTCBD\logo s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400" cy="70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780E" w:rsidRPr="00946295">
        <w:rPr>
          <w:b/>
        </w:rPr>
        <w:tab/>
      </w:r>
      <w:r w:rsidR="0050780E" w:rsidRPr="00946295">
        <w:rPr>
          <w:b/>
        </w:rPr>
        <w:tab/>
      </w:r>
      <w:r w:rsidR="0050780E" w:rsidRPr="00946295">
        <w:rPr>
          <w:b/>
        </w:rPr>
        <w:tab/>
      </w:r>
      <w:r w:rsidR="0050780E" w:rsidRPr="00946295">
        <w:rPr>
          <w:b/>
        </w:rPr>
        <w:tab/>
      </w:r>
      <w:r w:rsidR="0050780E" w:rsidRPr="00946295">
        <w:rPr>
          <w:b/>
        </w:rPr>
        <w:tab/>
      </w:r>
      <w:r w:rsidR="0050780E" w:rsidRPr="00946295">
        <w:rPr>
          <w:b/>
        </w:rPr>
        <w:tab/>
      </w:r>
      <w:r w:rsidR="0050780E" w:rsidRPr="00946295">
        <w:rPr>
          <w:b/>
        </w:rPr>
        <w:tab/>
      </w:r>
      <w:r>
        <w:rPr>
          <w:b/>
        </w:rPr>
        <w:tab/>
      </w:r>
      <w:r w:rsidR="0050780E" w:rsidRPr="00BC33CD">
        <w:rPr>
          <w:rFonts w:ascii="Times New Roman" w:hAnsi="Times New Roman" w:cs="Times New Roman"/>
          <w:b/>
          <w:color w:val="000099"/>
          <w:sz w:val="20"/>
          <w:szCs w:val="20"/>
        </w:rPr>
        <w:t>Утверждаю:</w:t>
      </w:r>
    </w:p>
    <w:p w:rsidR="0050780E" w:rsidRPr="00BC33CD" w:rsidRDefault="0050780E" w:rsidP="0050780E">
      <w:pPr>
        <w:spacing w:after="0" w:line="240" w:lineRule="auto"/>
        <w:ind w:left="5664" w:firstLine="708"/>
        <w:outlineLvl w:val="0"/>
        <w:rPr>
          <w:rFonts w:ascii="Times New Roman" w:hAnsi="Times New Roman" w:cs="Times New Roman"/>
          <w:color w:val="000099"/>
          <w:sz w:val="20"/>
          <w:szCs w:val="20"/>
        </w:rPr>
      </w:pPr>
      <w:r w:rsidRPr="00BC33CD">
        <w:rPr>
          <w:rFonts w:ascii="Times New Roman" w:hAnsi="Times New Roman" w:cs="Times New Roman"/>
          <w:color w:val="000099"/>
          <w:sz w:val="20"/>
          <w:szCs w:val="20"/>
        </w:rPr>
        <w:t>Генеральный директор</w:t>
      </w:r>
    </w:p>
    <w:p w:rsidR="0050780E" w:rsidRPr="00BC33CD" w:rsidRDefault="0050780E" w:rsidP="0050780E">
      <w:pPr>
        <w:spacing w:after="0" w:line="240" w:lineRule="auto"/>
        <w:ind w:left="5664" w:firstLine="708"/>
        <w:rPr>
          <w:rFonts w:ascii="Times New Roman" w:hAnsi="Times New Roman" w:cs="Times New Roman"/>
          <w:color w:val="000099"/>
          <w:sz w:val="20"/>
          <w:szCs w:val="20"/>
        </w:rPr>
      </w:pPr>
      <w:r w:rsidRPr="00BC33CD">
        <w:rPr>
          <w:rFonts w:ascii="Times New Roman" w:hAnsi="Times New Roman" w:cs="Times New Roman"/>
          <w:color w:val="000099"/>
          <w:sz w:val="20"/>
          <w:szCs w:val="20"/>
        </w:rPr>
        <w:t>АО «Сервис-Реестр»</w:t>
      </w:r>
    </w:p>
    <w:p w:rsidR="0050780E" w:rsidRPr="00BC33CD" w:rsidRDefault="0050780E" w:rsidP="0050780E">
      <w:pPr>
        <w:spacing w:after="0" w:line="240" w:lineRule="auto"/>
        <w:ind w:left="5664" w:firstLine="708"/>
        <w:rPr>
          <w:rFonts w:ascii="Times New Roman" w:hAnsi="Times New Roman" w:cs="Times New Roman"/>
          <w:color w:val="000099"/>
          <w:sz w:val="20"/>
          <w:szCs w:val="20"/>
        </w:rPr>
      </w:pPr>
      <w:bookmarkStart w:id="0" w:name="_GoBack"/>
      <w:bookmarkEnd w:id="0"/>
      <w:proofErr w:type="spellStart"/>
      <w:r w:rsidRPr="00BC33CD">
        <w:rPr>
          <w:rFonts w:ascii="Times New Roman" w:hAnsi="Times New Roman" w:cs="Times New Roman"/>
          <w:color w:val="000099"/>
          <w:sz w:val="20"/>
          <w:szCs w:val="20"/>
        </w:rPr>
        <w:t>Н.В.Щербак</w:t>
      </w:r>
      <w:proofErr w:type="spellEnd"/>
    </w:p>
    <w:p w:rsidR="0050780E" w:rsidRPr="00BC33CD" w:rsidRDefault="0050780E" w:rsidP="0050780E">
      <w:pPr>
        <w:spacing w:after="0" w:line="240" w:lineRule="auto"/>
        <w:ind w:left="5664" w:firstLine="708"/>
        <w:rPr>
          <w:rFonts w:ascii="Times New Roman" w:hAnsi="Times New Roman" w:cs="Times New Roman"/>
          <w:color w:val="000099"/>
          <w:sz w:val="20"/>
          <w:szCs w:val="20"/>
        </w:rPr>
      </w:pPr>
    </w:p>
    <w:p w:rsidR="0050780E" w:rsidRPr="00BC33CD" w:rsidRDefault="0050780E" w:rsidP="0050780E">
      <w:pPr>
        <w:spacing w:after="0" w:line="240" w:lineRule="auto"/>
        <w:rPr>
          <w:rFonts w:ascii="Times New Roman" w:hAnsi="Times New Roman" w:cs="Times New Roman"/>
          <w:b/>
          <w:color w:val="000099"/>
          <w:sz w:val="20"/>
          <w:szCs w:val="20"/>
        </w:rPr>
      </w:pPr>
      <w:r w:rsidRPr="00BC33CD">
        <w:rPr>
          <w:rFonts w:ascii="Times New Roman" w:hAnsi="Times New Roman" w:cs="Times New Roman"/>
          <w:color w:val="000099"/>
          <w:sz w:val="20"/>
          <w:szCs w:val="20"/>
        </w:rPr>
        <w:t xml:space="preserve"> </w:t>
      </w:r>
      <w:r w:rsidRPr="00BC33CD">
        <w:rPr>
          <w:rFonts w:ascii="Times New Roman" w:hAnsi="Times New Roman" w:cs="Times New Roman"/>
          <w:color w:val="000099"/>
          <w:sz w:val="20"/>
          <w:szCs w:val="20"/>
        </w:rPr>
        <w:tab/>
      </w:r>
      <w:r w:rsidRPr="00BC33CD">
        <w:rPr>
          <w:rFonts w:ascii="Times New Roman" w:hAnsi="Times New Roman" w:cs="Times New Roman"/>
          <w:color w:val="000099"/>
          <w:sz w:val="20"/>
          <w:szCs w:val="20"/>
        </w:rPr>
        <w:tab/>
      </w:r>
      <w:r w:rsidRPr="00BC33CD">
        <w:rPr>
          <w:rFonts w:ascii="Times New Roman" w:hAnsi="Times New Roman" w:cs="Times New Roman"/>
          <w:color w:val="000099"/>
          <w:sz w:val="20"/>
          <w:szCs w:val="20"/>
        </w:rPr>
        <w:tab/>
      </w:r>
      <w:r w:rsidRPr="00BC33CD">
        <w:rPr>
          <w:rFonts w:ascii="Times New Roman" w:hAnsi="Times New Roman" w:cs="Times New Roman"/>
          <w:color w:val="000099"/>
          <w:sz w:val="20"/>
          <w:szCs w:val="20"/>
        </w:rPr>
        <w:tab/>
      </w:r>
      <w:r w:rsidRPr="00BC33CD">
        <w:rPr>
          <w:rFonts w:ascii="Times New Roman" w:hAnsi="Times New Roman" w:cs="Times New Roman"/>
          <w:color w:val="000099"/>
          <w:sz w:val="20"/>
          <w:szCs w:val="20"/>
        </w:rPr>
        <w:tab/>
      </w:r>
      <w:r w:rsidRPr="00BC33CD">
        <w:rPr>
          <w:rFonts w:ascii="Times New Roman" w:hAnsi="Times New Roman" w:cs="Times New Roman"/>
          <w:color w:val="000099"/>
          <w:sz w:val="20"/>
          <w:szCs w:val="20"/>
        </w:rPr>
        <w:tab/>
      </w:r>
      <w:r w:rsidRPr="00BC33CD">
        <w:rPr>
          <w:rFonts w:ascii="Times New Roman" w:hAnsi="Times New Roman" w:cs="Times New Roman"/>
          <w:color w:val="000099"/>
          <w:sz w:val="20"/>
          <w:szCs w:val="20"/>
        </w:rPr>
        <w:tab/>
      </w:r>
      <w:r w:rsidRPr="00BC33CD">
        <w:rPr>
          <w:rFonts w:ascii="Times New Roman" w:hAnsi="Times New Roman" w:cs="Times New Roman"/>
          <w:color w:val="000099"/>
          <w:sz w:val="20"/>
          <w:szCs w:val="20"/>
        </w:rPr>
        <w:tab/>
      </w:r>
      <w:r w:rsidRPr="00BC33CD">
        <w:rPr>
          <w:rFonts w:ascii="Times New Roman" w:hAnsi="Times New Roman" w:cs="Times New Roman"/>
          <w:color w:val="000099"/>
          <w:sz w:val="20"/>
          <w:szCs w:val="20"/>
        </w:rPr>
        <w:tab/>
      </w:r>
      <w:r w:rsidRPr="00BC33CD">
        <w:rPr>
          <w:rFonts w:ascii="Times New Roman" w:hAnsi="Times New Roman" w:cs="Times New Roman"/>
          <w:b/>
          <w:color w:val="000099"/>
          <w:sz w:val="20"/>
          <w:szCs w:val="20"/>
        </w:rPr>
        <w:t xml:space="preserve">Приказ от </w:t>
      </w:r>
      <w:r w:rsidR="003F71B6">
        <w:rPr>
          <w:rFonts w:ascii="Times New Roman" w:hAnsi="Times New Roman" w:cs="Times New Roman"/>
          <w:b/>
          <w:color w:val="000099"/>
          <w:sz w:val="20"/>
          <w:szCs w:val="20"/>
        </w:rPr>
        <w:t>28.12.2017</w:t>
      </w:r>
      <w:r w:rsidRPr="00BC33CD">
        <w:rPr>
          <w:rFonts w:ascii="Times New Roman" w:hAnsi="Times New Roman" w:cs="Times New Roman"/>
          <w:b/>
          <w:color w:val="000099"/>
          <w:sz w:val="20"/>
          <w:szCs w:val="20"/>
        </w:rPr>
        <w:t xml:space="preserve"> </w:t>
      </w:r>
      <w:r w:rsidR="00BD2A51" w:rsidRPr="00BC33CD">
        <w:rPr>
          <w:rFonts w:ascii="Times New Roman" w:hAnsi="Times New Roman" w:cs="Times New Roman"/>
          <w:b/>
          <w:color w:val="000099"/>
          <w:sz w:val="20"/>
          <w:szCs w:val="20"/>
        </w:rPr>
        <w:t xml:space="preserve"> </w:t>
      </w:r>
      <w:r w:rsidRPr="00BC33CD">
        <w:rPr>
          <w:rFonts w:ascii="Times New Roman" w:hAnsi="Times New Roman" w:cs="Times New Roman"/>
          <w:b/>
          <w:color w:val="000099"/>
          <w:sz w:val="20"/>
          <w:szCs w:val="20"/>
        </w:rPr>
        <w:t xml:space="preserve"> № </w:t>
      </w:r>
      <w:r w:rsidR="003F71B6">
        <w:rPr>
          <w:rFonts w:ascii="Times New Roman" w:hAnsi="Times New Roman" w:cs="Times New Roman"/>
          <w:b/>
          <w:color w:val="000099"/>
          <w:sz w:val="20"/>
          <w:szCs w:val="20"/>
        </w:rPr>
        <w:t>442</w:t>
      </w:r>
    </w:p>
    <w:p w:rsidR="0050780E" w:rsidRPr="00BC33CD" w:rsidRDefault="0050780E" w:rsidP="0050780E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8"/>
          <w:szCs w:val="28"/>
        </w:rPr>
      </w:pPr>
    </w:p>
    <w:p w:rsidR="00F40E5C" w:rsidRPr="00BC33CD" w:rsidRDefault="00F40E5C" w:rsidP="00F40E5C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4"/>
          <w:szCs w:val="24"/>
        </w:rPr>
      </w:pPr>
      <w:r w:rsidRPr="00BC33CD">
        <w:rPr>
          <w:rFonts w:ascii="Times New Roman" w:hAnsi="Times New Roman" w:cs="Times New Roman"/>
          <w:b/>
          <w:color w:val="000099"/>
          <w:sz w:val="24"/>
          <w:szCs w:val="24"/>
        </w:rPr>
        <w:t>ПРЕЙСКУРАНТ</w:t>
      </w:r>
    </w:p>
    <w:p w:rsidR="00267082" w:rsidRDefault="00F40E5C" w:rsidP="00267082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4"/>
          <w:szCs w:val="24"/>
        </w:rPr>
      </w:pPr>
      <w:r w:rsidRPr="00BC33CD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на дополнительные услуги, оказываемые </w:t>
      </w:r>
      <w:r w:rsidR="00BF72E7" w:rsidRPr="00BC33CD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</w:t>
      </w:r>
    </w:p>
    <w:p w:rsidR="0050780E" w:rsidRDefault="00DD25F6" w:rsidP="00DD25F6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4"/>
          <w:szCs w:val="24"/>
        </w:rPr>
      </w:pPr>
      <w:r>
        <w:rPr>
          <w:rFonts w:ascii="Times New Roman" w:hAnsi="Times New Roman" w:cs="Times New Roman"/>
          <w:b/>
          <w:color w:val="000099"/>
          <w:sz w:val="24"/>
          <w:szCs w:val="24"/>
        </w:rPr>
        <w:t>оказываемые  филиалом АО «Сервис-Реестр»</w:t>
      </w:r>
      <w:r>
        <w:rPr>
          <w:rFonts w:ascii="Times New Roman" w:hAnsi="Times New Roman" w:cs="Times New Roman"/>
          <w:b/>
          <w:color w:val="000099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99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b/>
          <w:color w:val="000099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b/>
          <w:color w:val="000099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b/>
          <w:color w:val="000099"/>
          <w:sz w:val="24"/>
          <w:szCs w:val="24"/>
        </w:rPr>
        <w:t>ирове</w:t>
      </w:r>
      <w:proofErr w:type="spellEnd"/>
    </w:p>
    <w:p w:rsidR="00DD25F6" w:rsidRPr="00BC33CD" w:rsidRDefault="00DD25F6" w:rsidP="00DD25F6">
      <w:pPr>
        <w:spacing w:after="0" w:line="240" w:lineRule="auto"/>
        <w:jc w:val="center"/>
        <w:rPr>
          <w:rFonts w:ascii="Times New Roman" w:hAnsi="Times New Roman" w:cs="Times New Roman"/>
          <w:color w:val="000099"/>
          <w:sz w:val="20"/>
          <w:szCs w:val="20"/>
        </w:rPr>
      </w:pPr>
    </w:p>
    <w:p w:rsidR="00F67F81" w:rsidRPr="00BC33CD" w:rsidRDefault="00F67F81" w:rsidP="00F67F81">
      <w:pPr>
        <w:spacing w:after="0" w:line="240" w:lineRule="auto"/>
        <w:jc w:val="right"/>
        <w:rPr>
          <w:rFonts w:ascii="Times New Roman" w:hAnsi="Times New Roman" w:cs="Times New Roman"/>
          <w:b/>
          <w:color w:val="000099"/>
          <w:sz w:val="20"/>
          <w:szCs w:val="20"/>
        </w:rPr>
      </w:pPr>
      <w:r w:rsidRPr="00BC33CD">
        <w:rPr>
          <w:rFonts w:ascii="Times New Roman" w:hAnsi="Times New Roman" w:cs="Times New Roman"/>
          <w:b/>
          <w:color w:val="000099"/>
          <w:sz w:val="20"/>
          <w:szCs w:val="20"/>
        </w:rPr>
        <w:t>Вводится в действие с «</w:t>
      </w:r>
      <w:r w:rsidR="00F159BA">
        <w:rPr>
          <w:rFonts w:ascii="Times New Roman" w:hAnsi="Times New Roman" w:cs="Times New Roman"/>
          <w:b/>
          <w:color w:val="000099"/>
          <w:sz w:val="20"/>
          <w:szCs w:val="20"/>
        </w:rPr>
        <w:t>01</w:t>
      </w:r>
      <w:r w:rsidRPr="00BC33CD">
        <w:rPr>
          <w:rFonts w:ascii="Times New Roman" w:hAnsi="Times New Roman" w:cs="Times New Roman"/>
          <w:b/>
          <w:color w:val="000099"/>
          <w:sz w:val="20"/>
          <w:szCs w:val="20"/>
        </w:rPr>
        <w:t xml:space="preserve">» </w:t>
      </w:r>
      <w:r>
        <w:rPr>
          <w:rFonts w:ascii="Times New Roman" w:hAnsi="Times New Roman" w:cs="Times New Roman"/>
          <w:b/>
          <w:color w:val="000099"/>
          <w:sz w:val="20"/>
          <w:szCs w:val="20"/>
        </w:rPr>
        <w:t xml:space="preserve"> января </w:t>
      </w:r>
      <w:r w:rsidRPr="00BC33CD">
        <w:rPr>
          <w:rFonts w:ascii="Times New Roman" w:hAnsi="Times New Roman" w:cs="Times New Roman"/>
          <w:b/>
          <w:color w:val="000099"/>
          <w:sz w:val="20"/>
          <w:szCs w:val="20"/>
        </w:rPr>
        <w:t xml:space="preserve"> 201</w:t>
      </w:r>
      <w:r>
        <w:rPr>
          <w:rFonts w:ascii="Times New Roman" w:hAnsi="Times New Roman" w:cs="Times New Roman"/>
          <w:b/>
          <w:color w:val="000099"/>
          <w:sz w:val="20"/>
          <w:szCs w:val="20"/>
        </w:rPr>
        <w:t>8</w:t>
      </w:r>
      <w:r w:rsidRPr="00BC33CD">
        <w:rPr>
          <w:rFonts w:ascii="Times New Roman" w:hAnsi="Times New Roman" w:cs="Times New Roman"/>
          <w:b/>
          <w:color w:val="000099"/>
          <w:sz w:val="20"/>
          <w:szCs w:val="20"/>
        </w:rPr>
        <w:t xml:space="preserve"> года</w:t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3"/>
        <w:gridCol w:w="6547"/>
        <w:gridCol w:w="3827"/>
      </w:tblGrid>
      <w:tr w:rsidR="00F67F81" w:rsidRPr="00BC33CD" w:rsidTr="001F6F76">
        <w:tc>
          <w:tcPr>
            <w:tcW w:w="683" w:type="dxa"/>
            <w:tcBorders>
              <w:top w:val="single" w:sz="4" w:space="0" w:color="auto"/>
              <w:left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>№№</w:t>
            </w:r>
          </w:p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</w:pPr>
            <w:proofErr w:type="gramStart"/>
            <w:r w:rsidRPr="00BC33CD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>п</w:t>
            </w:r>
            <w:proofErr w:type="gramEnd"/>
            <w:r w:rsidRPr="00BC33CD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>/п</w:t>
            </w:r>
          </w:p>
        </w:tc>
        <w:tc>
          <w:tcPr>
            <w:tcW w:w="6547" w:type="dxa"/>
            <w:tcBorders>
              <w:top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>Наименование услуги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ind w:hanging="104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>Стоимость, руб.</w:t>
            </w:r>
          </w:p>
        </w:tc>
      </w:tr>
      <w:tr w:rsidR="00F67F81" w:rsidRPr="00BC33CD" w:rsidTr="001F6F76">
        <w:tc>
          <w:tcPr>
            <w:tcW w:w="683" w:type="dxa"/>
            <w:vMerge w:val="restart"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1.</w:t>
            </w:r>
          </w:p>
        </w:tc>
        <w:tc>
          <w:tcPr>
            <w:tcW w:w="1037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Подготовка и предоставление владельцам ценных бумаг, обладающих более чем одним процентом голосующих акций эмитента, информации из реестра об именах владельцев, количестве, категории (типе) и номинальной стоимости акций:</w:t>
            </w:r>
          </w:p>
        </w:tc>
      </w:tr>
      <w:tr w:rsidR="00F67F81" w:rsidRPr="00BC33CD" w:rsidTr="001F6F76">
        <w:trPr>
          <w:trHeight w:val="516"/>
        </w:trPr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bottom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Полный список владельцев:</w:t>
            </w:r>
          </w:p>
          <w:p w:rsidR="00F67F81" w:rsidRPr="00BC33CD" w:rsidRDefault="00F67F81" w:rsidP="001F6F76">
            <w:pPr>
              <w:pStyle w:val="a9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количество владельцев  ценных бумаг до 500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  <w:p w:rsidR="00F67F81" w:rsidRPr="00BC33CD" w:rsidRDefault="00267082" w:rsidP="001B4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805</w:t>
            </w:r>
            <w:r w:rsidR="00F67F81"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0,00</w:t>
            </w:r>
          </w:p>
        </w:tc>
      </w:tr>
      <w:tr w:rsidR="00F67F81" w:rsidRPr="00BC33CD" w:rsidTr="001F6F76">
        <w:trPr>
          <w:trHeight w:val="516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</w:tcBorders>
          </w:tcPr>
          <w:p w:rsidR="00F67F81" w:rsidRPr="00BC33CD" w:rsidRDefault="00F67F81" w:rsidP="001F6F76">
            <w:pPr>
              <w:pStyle w:val="a9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количество владельцев ценных бумаг свыше 500, за одно зарегистрированное лицо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  <w:p w:rsidR="00F67F81" w:rsidRPr="00BC33CD" w:rsidRDefault="00F67F81" w:rsidP="001B4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 w:rsidR="00267082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</w:t>
            </w:r>
            <w:r w:rsidR="00267082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</w:t>
            </w:r>
          </w:p>
        </w:tc>
      </w:tr>
      <w:tr w:rsidR="00F67F81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1F6F76">
            <w:pPr>
              <w:pStyle w:val="a9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Список владельцев, составленный в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соответствии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с критериями, указанными в запросе, за одно зарегистрированное лицо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F67F81" w:rsidP="001B4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 w:rsidR="00267082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45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,00, но не менее 1</w:t>
            </w:r>
            <w:r w:rsidR="00267082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725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,00  </w:t>
            </w:r>
          </w:p>
        </w:tc>
      </w:tr>
      <w:tr w:rsidR="00F67F81" w:rsidRPr="00BC33CD" w:rsidTr="001F6F76">
        <w:tc>
          <w:tcPr>
            <w:tcW w:w="683" w:type="dxa"/>
            <w:vMerge w:val="restart"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</w:t>
            </w:r>
          </w:p>
        </w:tc>
        <w:tc>
          <w:tcPr>
            <w:tcW w:w="10374" w:type="dxa"/>
            <w:gridSpan w:val="2"/>
            <w:tcBorders>
              <w:right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Подготовка и предоставление списка зарегистрированных лиц по запросу эмитента:</w:t>
            </w:r>
          </w:p>
        </w:tc>
      </w:tr>
      <w:tr w:rsidR="00F67F81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2.1.  Список   зарегистрированных лиц (типовая форма)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F67F81" w:rsidP="004F6D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 w:rsidR="004F6DF2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4,</w:t>
            </w:r>
            <w:r w:rsidR="00267082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75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за одно зарегистрированное лицо, но не менее </w:t>
            </w:r>
            <w:r w:rsidR="004F6DF2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1950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,00   </w:t>
            </w:r>
          </w:p>
        </w:tc>
      </w:tr>
      <w:tr w:rsidR="00F67F81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2.2. Список   зарегистрированных лиц с учетом информации,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полученной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от номинального держателя.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F67F81" w:rsidP="001B4D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 w:rsidR="00267082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8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</w:t>
            </w:r>
            <w:r w:rsidR="00267082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75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за одно зарегистрированное лицо, но не менее 2</w:t>
            </w:r>
            <w:r w:rsidR="00267082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875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,00   </w:t>
            </w:r>
          </w:p>
        </w:tc>
      </w:tr>
      <w:tr w:rsidR="00F67F81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2.3.Список зарегистрированных лиц, составленный в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соответствии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с критериями, указанными в запросе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4F6DF2" w:rsidP="004F6D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35</w:t>
            </w:r>
            <w:r w:rsidR="00F67F81"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</w:t>
            </w:r>
            <w:r w:rsidR="00267082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25</w:t>
            </w:r>
            <w:r w:rsidR="00F67F81"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за  одно зарегистрированное лицо, но не менее 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2500</w:t>
            </w:r>
            <w:r w:rsidR="00F67F81"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,00</w:t>
            </w:r>
          </w:p>
        </w:tc>
      </w:tr>
      <w:tr w:rsidR="00F67F81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2.4. Список зарегистрированных лиц (нетиповая форма)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F67F81" w:rsidP="001B4D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по договоренности сторон, но не менее 6</w:t>
            </w:r>
            <w:r w:rsidR="00267082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9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00,00</w:t>
            </w:r>
          </w:p>
        </w:tc>
      </w:tr>
      <w:tr w:rsidR="00F67F81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2.5.Список владельцев ценных бумаг, которым адресовано добровольное/обязательное предложение, уведомление о праве требовать выкупа, требование о выкупе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F67F81" w:rsidP="001B4D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 w:rsidR="00267082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,00 за  одно зарегистрированное лицо, но не менее 1</w:t>
            </w:r>
            <w:r w:rsidR="00267082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38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00,00  </w:t>
            </w:r>
          </w:p>
        </w:tc>
      </w:tr>
      <w:tr w:rsidR="00F67F81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2.6.Список владельцев выкупаемых ценных бумаг, предусмотренный статьей 84.8 ФЗ «Об акционерных обществах»  № 208-ФЗ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F67F81" w:rsidP="001B4D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 w:rsidR="00267082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,00 за  одно зарегистрированное лицо, но не менее 1</w:t>
            </w:r>
            <w:r w:rsidR="00267082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38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00,00  </w:t>
            </w:r>
          </w:p>
        </w:tc>
      </w:tr>
      <w:tr w:rsidR="00F67F81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2.7.Список акционеров, имеющих право требовать выкупа обществом принадлежащих им акций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F67F81" w:rsidP="001B4D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 w:rsidR="00267082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,00 за  одно зарегистрированное лицо, но не менее 1</w:t>
            </w:r>
            <w:r w:rsidR="00267082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38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00,00  </w:t>
            </w:r>
          </w:p>
        </w:tc>
      </w:tr>
      <w:tr w:rsidR="00F67F81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2.8. Список акционеров, имеющих преимущественное право приобретения дополнительных акций и эмиссионных ценных бумаг, конвертируемых в акции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F67F81" w:rsidP="001B4D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 w:rsidR="00267082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8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</w:t>
            </w:r>
            <w:r w:rsidR="00267082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75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за одно зарегистрированное лицо, но не менее 2</w:t>
            </w:r>
            <w:r w:rsidR="00267082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875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,00</w:t>
            </w:r>
          </w:p>
        </w:tc>
      </w:tr>
      <w:tr w:rsidR="00F67F81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2.9.Список лиц, имеющих право на получение доходов по ценным бумагам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F67F81" w:rsidP="001B4D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</w:t>
            </w:r>
            <w:r w:rsidR="00267082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7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</w:t>
            </w:r>
            <w:r w:rsidR="00267082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 за  одно зарегистрированное лицо, но не менее 3</w:t>
            </w:r>
            <w:r w:rsidR="00267082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45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0,00 </w:t>
            </w:r>
          </w:p>
        </w:tc>
      </w:tr>
      <w:tr w:rsidR="00F67F81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2.10.Список для начисления доходов лицам, имеющим право на получение доходов по ценным бумагам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F67F81" w:rsidP="001B4D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 w:rsidR="00267082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</w:t>
            </w:r>
            <w:r w:rsidR="00267082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 за  одно зарегистрированное лицо, но не менее 2</w:t>
            </w:r>
            <w:r w:rsidR="00267082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00,00 </w:t>
            </w:r>
          </w:p>
        </w:tc>
      </w:tr>
      <w:tr w:rsidR="00F67F81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2.11.Подготовка и предоставление списков по п.2.1.-2.10 на электронном носителе в качестве приложения к аналогичному списку на бумажном носителе 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</w:t>
            </w:r>
            <w:r w:rsidR="00267082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15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0,00 </w:t>
            </w:r>
          </w:p>
          <w:p w:rsidR="00F67F81" w:rsidRPr="00BC33CD" w:rsidDel="00C404C5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</w:tr>
      <w:tr w:rsidR="00F67F81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2.12.Справка о количестве зарегистрированных лиц, принадлежащих им ценных бумаг, процентном соотношении к уставному капиталу эмитента</w:t>
            </w:r>
          </w:p>
        </w:tc>
        <w:tc>
          <w:tcPr>
            <w:tcW w:w="3827" w:type="dxa"/>
            <w:vAlign w:val="center"/>
          </w:tcPr>
          <w:p w:rsidR="00F67F81" w:rsidRPr="00BC33CD" w:rsidRDefault="00F67F81" w:rsidP="001B4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</w:t>
            </w:r>
            <w:r w:rsidR="00267082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15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0,00</w:t>
            </w:r>
          </w:p>
        </w:tc>
      </w:tr>
      <w:tr w:rsidR="00F67F81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2.13. Информация о лицах, поступившая от номинальных держателей для составления лиц, имеющих право на участие в общем собрании акционеров, на определенную дату</w:t>
            </w:r>
          </w:p>
        </w:tc>
        <w:tc>
          <w:tcPr>
            <w:tcW w:w="3827" w:type="dxa"/>
            <w:vAlign w:val="center"/>
          </w:tcPr>
          <w:p w:rsidR="00F67F81" w:rsidRPr="00BC33CD" w:rsidDel="00C404C5" w:rsidRDefault="00F67F81" w:rsidP="001B4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 w:rsidR="00267082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8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</w:t>
            </w:r>
            <w:r w:rsidR="00267082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75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за одно зарегистрированное лицо</w:t>
            </w:r>
          </w:p>
        </w:tc>
      </w:tr>
      <w:tr w:rsidR="00F67F81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2.14.Справка о доле государственной собственности в Уставном капитале Эмитента по состоянию на указанную дату</w:t>
            </w:r>
          </w:p>
        </w:tc>
        <w:tc>
          <w:tcPr>
            <w:tcW w:w="3827" w:type="dxa"/>
            <w:vAlign w:val="center"/>
          </w:tcPr>
          <w:p w:rsidR="00F67F81" w:rsidRPr="00BC33CD" w:rsidRDefault="00F67F81" w:rsidP="001B4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</w:t>
            </w:r>
            <w:r w:rsidR="00267082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75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,00</w:t>
            </w:r>
          </w:p>
        </w:tc>
      </w:tr>
      <w:tr w:rsidR="00F67F81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2.15.Информация из реестра владельцев  ценных бумаг о наличии обременения ценных бумаг обязательствами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F67F81" w:rsidP="001B4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 w:rsidR="00267082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0,00  за каждую запись, но не менее 1</w:t>
            </w:r>
            <w:r w:rsidR="00267082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15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0,00  </w:t>
            </w:r>
          </w:p>
        </w:tc>
      </w:tr>
      <w:tr w:rsidR="00F67F81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2.16.Предоставление информации о средневзвешенной стоимости  ценных  бумаг Эмитента за определенный период</w:t>
            </w:r>
          </w:p>
        </w:tc>
        <w:tc>
          <w:tcPr>
            <w:tcW w:w="3827" w:type="dxa"/>
            <w:vAlign w:val="center"/>
          </w:tcPr>
          <w:p w:rsidR="00F67F81" w:rsidRPr="00BC33CD" w:rsidRDefault="00F67F81" w:rsidP="001B4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</w:t>
            </w:r>
            <w:r w:rsidR="00267082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725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,00</w:t>
            </w:r>
          </w:p>
        </w:tc>
      </w:tr>
      <w:tr w:rsidR="00F67F81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2.17. Справка о состоянии Эмиссионного/Казначейского счета эмитента</w:t>
            </w:r>
          </w:p>
        </w:tc>
        <w:tc>
          <w:tcPr>
            <w:tcW w:w="3827" w:type="dxa"/>
            <w:vAlign w:val="center"/>
          </w:tcPr>
          <w:p w:rsidR="00F67F81" w:rsidRPr="00BC33CD" w:rsidRDefault="00F67F81" w:rsidP="001B4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</w:t>
            </w:r>
            <w:r w:rsidR="00267082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75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,00</w:t>
            </w:r>
          </w:p>
        </w:tc>
      </w:tr>
      <w:tr w:rsidR="00F67F81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2.18. Справка о проведенных операциях по Эмиссионному/Казначейскому счету эмитента</w:t>
            </w:r>
          </w:p>
        </w:tc>
        <w:tc>
          <w:tcPr>
            <w:tcW w:w="3827" w:type="dxa"/>
            <w:vAlign w:val="center"/>
          </w:tcPr>
          <w:p w:rsidR="00F67F81" w:rsidRPr="00BC33CD" w:rsidRDefault="00F67F81" w:rsidP="001B4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</w:t>
            </w:r>
            <w:r w:rsidR="00267082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7,5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 за одну запись, но не менее 1</w:t>
            </w:r>
            <w:r w:rsidR="00267082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15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0,00</w:t>
            </w:r>
          </w:p>
        </w:tc>
      </w:tr>
      <w:tr w:rsidR="00F67F81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2.19. Уведомление о проведении операции по Эмиссионному/ Казначейскому счету эмитента</w:t>
            </w:r>
          </w:p>
        </w:tc>
        <w:tc>
          <w:tcPr>
            <w:tcW w:w="3827" w:type="dxa"/>
            <w:vAlign w:val="center"/>
          </w:tcPr>
          <w:p w:rsidR="00F67F81" w:rsidRPr="00BC33CD" w:rsidRDefault="00F67F81" w:rsidP="001B4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</w:t>
            </w:r>
            <w:r w:rsidR="00267082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75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,00</w:t>
            </w:r>
          </w:p>
        </w:tc>
      </w:tr>
      <w:tr w:rsidR="00F67F81" w:rsidRPr="00BC33CD" w:rsidTr="001F6F76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</w:p>
        </w:tc>
        <w:tc>
          <w:tcPr>
            <w:tcW w:w="6547" w:type="dxa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справки о наличии ценных бумаг на лицевом счете зарегистрированного лица по состоянию на указанную     дату</w:t>
            </w:r>
          </w:p>
        </w:tc>
        <w:tc>
          <w:tcPr>
            <w:tcW w:w="3827" w:type="dxa"/>
            <w:vAlign w:val="center"/>
          </w:tcPr>
          <w:p w:rsidR="00F67F81" w:rsidRPr="00BC33CD" w:rsidRDefault="00F67F81" w:rsidP="001B4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</w:t>
            </w:r>
            <w:r w:rsidR="00267082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75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,00</w:t>
            </w:r>
          </w:p>
        </w:tc>
      </w:tr>
      <w:tr w:rsidR="00F67F81" w:rsidRPr="00BC33CD" w:rsidTr="001F6F76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lastRenderedPageBreak/>
              <w:t>4</w:t>
            </w:r>
          </w:p>
        </w:tc>
        <w:tc>
          <w:tcPr>
            <w:tcW w:w="6547" w:type="dxa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Предоставление справки о процентном соотношении общего количества принадлежащих зарегистрированному лицу  ценных бумаг к уставному капиталу эмитента и общему количеству ценных бумаг данной категории (типа) </w:t>
            </w:r>
          </w:p>
        </w:tc>
        <w:tc>
          <w:tcPr>
            <w:tcW w:w="3827" w:type="dxa"/>
            <w:vAlign w:val="center"/>
          </w:tcPr>
          <w:p w:rsidR="00F67F81" w:rsidRPr="00BC33CD" w:rsidRDefault="00F67F81" w:rsidP="001B4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</w:t>
            </w:r>
            <w:r w:rsidR="00267082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75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,00</w:t>
            </w:r>
          </w:p>
        </w:tc>
      </w:tr>
      <w:tr w:rsidR="00F67F81" w:rsidRPr="00BC33CD" w:rsidTr="001F6F76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</w:t>
            </w:r>
          </w:p>
        </w:tc>
        <w:tc>
          <w:tcPr>
            <w:tcW w:w="6547" w:type="dxa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уведомления о регистрации возникновения/прекращения залога ценных бумаг (о передаче в последующий залог, передаче права залога, внесении изменений в данные лицевых счетов залогодателя/залогодержателя)</w:t>
            </w:r>
          </w:p>
        </w:tc>
        <w:tc>
          <w:tcPr>
            <w:tcW w:w="3827" w:type="dxa"/>
            <w:vAlign w:val="center"/>
          </w:tcPr>
          <w:p w:rsidR="00F67F81" w:rsidRPr="00BC33CD" w:rsidRDefault="00F67F81" w:rsidP="001B4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 w:rsidR="00267082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0,00</w:t>
            </w:r>
          </w:p>
        </w:tc>
      </w:tr>
      <w:tr w:rsidR="00F67F81" w:rsidRPr="00BC33CD" w:rsidTr="001F6F76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6</w:t>
            </w:r>
          </w:p>
        </w:tc>
        <w:tc>
          <w:tcPr>
            <w:tcW w:w="6547" w:type="dxa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  информации  о наличии/отсутствии лицевых счетов зарегистрированного лица во всех реестрах, обслуживаемых регистратором</w:t>
            </w:r>
          </w:p>
        </w:tc>
        <w:tc>
          <w:tcPr>
            <w:tcW w:w="3827" w:type="dxa"/>
            <w:vAlign w:val="center"/>
          </w:tcPr>
          <w:p w:rsidR="00F67F81" w:rsidRPr="00BC33CD" w:rsidRDefault="00F67F81" w:rsidP="001B4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</w:t>
            </w:r>
            <w:r w:rsidR="00267082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15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0,00</w:t>
            </w:r>
          </w:p>
        </w:tc>
      </w:tr>
      <w:tr w:rsidR="00F67F81" w:rsidRPr="00BC33CD" w:rsidTr="001F6F76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7</w:t>
            </w:r>
          </w:p>
        </w:tc>
        <w:tc>
          <w:tcPr>
            <w:tcW w:w="6547" w:type="dxa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Предоставление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письменной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информации о выпусках ценных бумаг эмитента </w:t>
            </w:r>
          </w:p>
        </w:tc>
        <w:tc>
          <w:tcPr>
            <w:tcW w:w="3827" w:type="dxa"/>
            <w:vAlign w:val="center"/>
          </w:tcPr>
          <w:p w:rsidR="00F67F81" w:rsidRPr="00BC33CD" w:rsidRDefault="00F67F81" w:rsidP="001B4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</w:t>
            </w:r>
            <w:r w:rsidR="00267082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15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0,00</w:t>
            </w:r>
          </w:p>
        </w:tc>
      </w:tr>
      <w:tr w:rsidR="00F67F81" w:rsidRPr="00BC33CD" w:rsidTr="001F6F76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8</w:t>
            </w:r>
          </w:p>
        </w:tc>
        <w:tc>
          <w:tcPr>
            <w:tcW w:w="6547" w:type="dxa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справки о начисленных дивидендах по отдельному году деятельности эмитента (при наличии информации у Регистратора).</w:t>
            </w:r>
          </w:p>
        </w:tc>
        <w:tc>
          <w:tcPr>
            <w:tcW w:w="3827" w:type="dxa"/>
            <w:vAlign w:val="center"/>
          </w:tcPr>
          <w:p w:rsidR="00F67F81" w:rsidRPr="00BC33CD" w:rsidRDefault="00F67F81" w:rsidP="001B4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5</w:t>
            </w:r>
            <w:r w:rsidR="00267082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75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,00</w:t>
            </w:r>
          </w:p>
        </w:tc>
      </w:tr>
      <w:tr w:rsidR="00F67F81" w:rsidRPr="00BC33CD" w:rsidTr="001F6F76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9</w:t>
            </w:r>
          </w:p>
        </w:tc>
        <w:tc>
          <w:tcPr>
            <w:tcW w:w="6547" w:type="dxa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Предоставление справки о движении ценных бумаг по счету зарегистрированного лица с указанием цены сделки    </w:t>
            </w:r>
          </w:p>
        </w:tc>
        <w:tc>
          <w:tcPr>
            <w:tcW w:w="3827" w:type="dxa"/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</w:t>
            </w:r>
            <w:r w:rsidR="00267082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15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,00</w:t>
            </w:r>
          </w:p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за каждую операцию</w:t>
            </w:r>
          </w:p>
        </w:tc>
      </w:tr>
      <w:tr w:rsidR="00F67F81" w:rsidRPr="00BC33CD" w:rsidTr="001F6F76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10</w:t>
            </w:r>
          </w:p>
        </w:tc>
        <w:tc>
          <w:tcPr>
            <w:tcW w:w="6547" w:type="dxa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иной информации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По соглашению сторон</w:t>
            </w:r>
          </w:p>
        </w:tc>
      </w:tr>
      <w:tr w:rsidR="00F67F81" w:rsidRPr="00BC33CD" w:rsidTr="001F6F76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11</w:t>
            </w:r>
          </w:p>
        </w:tc>
        <w:tc>
          <w:tcPr>
            <w:tcW w:w="6547" w:type="dxa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Внесение записей о размещении ценных бумаг при реорганизации 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  <w:u w:val="single"/>
              </w:rPr>
              <w:t>эмитента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(слияние, разделение, выделение и присоединение)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F67F81" w:rsidP="001B4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</w:t>
            </w:r>
            <w:r w:rsidR="00267082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72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</w:t>
            </w:r>
            <w:r w:rsidR="00267082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 за одну запись по каждому лицевому счету в отношении каждого выпуска ценных бумаг, но не менее 1</w:t>
            </w:r>
            <w:r w:rsidR="00267082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725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0,00</w:t>
            </w:r>
          </w:p>
        </w:tc>
      </w:tr>
      <w:tr w:rsidR="00F67F81" w:rsidRPr="00BC33CD" w:rsidTr="001F6F76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12</w:t>
            </w:r>
          </w:p>
        </w:tc>
        <w:tc>
          <w:tcPr>
            <w:tcW w:w="6547" w:type="dxa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Внесение в реестр записей о конвертации ценных бумаг 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  <w:u w:val="single"/>
              </w:rPr>
              <w:t>эмитента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 (в случае изменения номинальной стоимости ценных бумаг, консолидации (дробления) ценных бумаг, изменения прав по ценным бумагам)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1B4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 w:rsidR="00267082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</w:t>
            </w:r>
            <w:r w:rsidR="00267082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0 за запись в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отношении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одного акционера, но не менее 1</w:t>
            </w:r>
            <w:r w:rsidR="00267082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725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0,00  </w:t>
            </w:r>
          </w:p>
        </w:tc>
      </w:tr>
      <w:tr w:rsidR="00F67F81" w:rsidRPr="00BC33CD" w:rsidTr="001F6F76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13</w:t>
            </w:r>
          </w:p>
        </w:tc>
        <w:tc>
          <w:tcPr>
            <w:tcW w:w="6547" w:type="dxa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Внесение записей о погашении акций при реорганизации акционерного общества в общество с ограниченной ответственностью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1B4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 w:rsidR="00267082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00,00</w:t>
            </w:r>
          </w:p>
        </w:tc>
      </w:tr>
      <w:tr w:rsidR="00F67F81" w:rsidRPr="00BC33CD" w:rsidTr="001F6F76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14</w:t>
            </w:r>
          </w:p>
        </w:tc>
        <w:tc>
          <w:tcPr>
            <w:tcW w:w="6547" w:type="dxa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Внесение записей в реестр о передаче ценных бумаг при реорганизации 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  <w:u w:val="single"/>
              </w:rPr>
              <w:t>зарегистрированного лица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:</w:t>
            </w:r>
          </w:p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  - при преобразовании, слиянии, присоединении, разделении и выделении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Для определения стоимости услуг используется Прейскурант на услуги, оказываемые АО «Сервис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noBreakHyphen/>
              <w:t>Реестр» зарегистрированным лицам в части определения стоимости услуг при внесении записей в реестр о передаче ценных бумаг при купле-продаже, мене, дарении или любом ином переходе прав собственности. Расчет стоимости услуг осуществляется исходя из балансовой стоимости ценных бумаг, указанной в разделительном балансе/передаточном акте. При отсутствии информации о балансовой стоимости ценных бумаг  расчет стоимости услуг осуществляется исходя из  номинальной стоимости передаваемого пакета ценных бумаг.</w:t>
            </w:r>
          </w:p>
        </w:tc>
      </w:tr>
      <w:tr w:rsidR="00F67F81" w:rsidRPr="00BC33CD" w:rsidTr="001F6F76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15</w:t>
            </w:r>
          </w:p>
        </w:tc>
        <w:tc>
          <w:tcPr>
            <w:tcW w:w="6547" w:type="dxa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Внесение записи об обременении/снятии обременения ЦБ обязательством по их полной оплате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F67F81" w:rsidP="001B4D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</w:t>
            </w:r>
            <w:r w:rsidR="00267082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725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,00 за одну запись по каждому лицевому счету в отношении каждого выпуска ценных бумаг</w:t>
            </w:r>
          </w:p>
        </w:tc>
      </w:tr>
      <w:tr w:rsidR="00F67F81" w:rsidRPr="00BC33CD" w:rsidTr="001F6F76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16</w:t>
            </w:r>
          </w:p>
        </w:tc>
        <w:tc>
          <w:tcPr>
            <w:tcW w:w="6547" w:type="dxa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Выдача информации из регистрационного журнала,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полученной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от предыдущего реестродержателя, об операциях, проведенных по лицевому счету зарегистрированного лица в период ведения реестра предыдущим реестродержателем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F67F81" w:rsidP="001B4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 w:rsidR="00267082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0,00  за одну запись, но не менее 5</w:t>
            </w:r>
            <w:r w:rsidR="00267082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75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0,00, в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случае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отсутствия операций – 5</w:t>
            </w:r>
            <w:r w:rsidR="00267082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75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0,00</w:t>
            </w:r>
          </w:p>
        </w:tc>
      </w:tr>
      <w:tr w:rsidR="00F67F81" w:rsidRPr="00BC33CD" w:rsidTr="001F6F76">
        <w:tc>
          <w:tcPr>
            <w:tcW w:w="6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17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Оформление документов сотрудником регистратора (за один бланк)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</w:tr>
      <w:tr w:rsidR="00F67F81" w:rsidRPr="00BC33CD" w:rsidTr="001F6F76"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17.1.   - для физических лиц РФ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1B4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</w:t>
            </w:r>
            <w:r w:rsidR="00267082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15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,00  </w:t>
            </w:r>
          </w:p>
        </w:tc>
      </w:tr>
      <w:tr w:rsidR="00F67F81" w:rsidRPr="00BC33CD" w:rsidTr="001F6F76"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17.2.   - для юридических лиц резидентов РФ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1B4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</w:t>
            </w:r>
            <w:r w:rsidR="00267082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75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,00  </w:t>
            </w:r>
          </w:p>
        </w:tc>
      </w:tr>
      <w:tr w:rsidR="00F67F81" w:rsidRPr="00BC33CD" w:rsidTr="001F6F76"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17.3. - для юридических лиц нерезидентов РФ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1B4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</w:t>
            </w:r>
            <w:r w:rsidR="00267082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15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0,00</w:t>
            </w:r>
          </w:p>
        </w:tc>
      </w:tr>
      <w:tr w:rsidR="00F67F81" w:rsidRPr="00BC33CD" w:rsidTr="001F6F76">
        <w:tc>
          <w:tcPr>
            <w:tcW w:w="6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18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Консультационные услуги по комплектам предоставляемых документов (для одного лица):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</w:tr>
      <w:tr w:rsidR="00F67F81" w:rsidRPr="00BC33CD" w:rsidTr="001F6F76"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18.1.   - физическим лицам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1B4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</w:t>
            </w:r>
            <w:r w:rsidR="00267082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75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,00  </w:t>
            </w:r>
          </w:p>
        </w:tc>
      </w:tr>
      <w:tr w:rsidR="00F67F81" w:rsidRPr="00BC33CD" w:rsidTr="001F6F76"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18.2.  - юридическим лицам резидентам РФ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1B4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 w:rsidR="00267082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00,00  </w:t>
            </w:r>
          </w:p>
        </w:tc>
      </w:tr>
      <w:tr w:rsidR="00F67F81" w:rsidRPr="00BC33CD" w:rsidTr="001F6F76"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18.3. – юридическим лицам нерезидентам РФ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1B4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 w:rsidR="00267082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45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0,00</w:t>
            </w:r>
          </w:p>
        </w:tc>
      </w:tr>
      <w:tr w:rsidR="00F67F81" w:rsidRPr="00BC33CD" w:rsidTr="001F6F76"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19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информации и проведение операций, не связанных с переходом права собственности на ЦБ и внесением записей об обременении/снятии обременения ЦБ, ранее сроков, установленных действующим законодательством**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1B4D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      100%  к стоимости соответствующей информации, но не менее 5</w:t>
            </w:r>
            <w:r w:rsidR="00267082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75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,00  </w:t>
            </w:r>
          </w:p>
        </w:tc>
      </w:tr>
      <w:tr w:rsidR="00F67F81" w:rsidRPr="00BC33CD" w:rsidTr="001F6F76"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20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информации и проведение операций, не связанных с переходом права собственности на ЦБ и внесением записей об обременении/снятии обременения ЦБ, в течение 3 часов***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1B4D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200%  к стоимости соответствующей информации, но не менее 1</w:t>
            </w:r>
            <w:r w:rsidR="00267082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15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0,00</w:t>
            </w:r>
          </w:p>
        </w:tc>
      </w:tr>
      <w:tr w:rsidR="00F67F81" w:rsidRPr="00BC33CD" w:rsidTr="001F6F76"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21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Проведение операций, связанных с переходом прав собственности на ценные бумаги,   внесением записей об обременении/снятии обременения ценных бумаг  в реестре владельцев  ценных бумаг ранее сроков, предусмотренных действующим законодательством**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1B4D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100% к стоимости соответствующей операции, но не менее 1</w:t>
            </w:r>
            <w:r w:rsidR="00267082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38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00,00   </w:t>
            </w:r>
          </w:p>
        </w:tc>
      </w:tr>
      <w:tr w:rsidR="00F67F81" w:rsidRPr="00BC33CD" w:rsidTr="001F6F76"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22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Проведение операций, связанных с переходом прав собственности на ценные бумаги,   внесением записей об обременении/снятии обременения ценных бумаг  в реестре владельцев  ценных бумаг в течение 3 часов***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1B4D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200% к стоимости соответствующей операции, но не менее 2</w:t>
            </w:r>
            <w:r w:rsidR="00267082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000,00   </w:t>
            </w:r>
          </w:p>
        </w:tc>
      </w:tr>
      <w:tr w:rsidR="00F67F81" w:rsidRPr="00BC33CD" w:rsidTr="001F6F76"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7F81" w:rsidRPr="00A62F39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23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CD2B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Получение выписки из ЕГРЮЛ/ЕГРИП с использованием Интернет-сервиса,  </w:t>
            </w:r>
            <w:proofErr w:type="gramStart"/>
            <w:r w:rsidRPr="00CD2B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предоставляемого</w:t>
            </w:r>
            <w:proofErr w:type="gramEnd"/>
            <w:r w:rsidRPr="00CD2B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 Федеральной налоговой службой России.</w:t>
            </w:r>
          </w:p>
          <w:p w:rsidR="004F6DF2" w:rsidRPr="00CD2B9C" w:rsidRDefault="004F6DF2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CD2B9C" w:rsidRDefault="00F67F81" w:rsidP="00861E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CD2B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 w:rsidR="00861EF9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45</w:t>
            </w:r>
            <w:r w:rsidRPr="00CD2B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,00 + НДС</w:t>
            </w:r>
          </w:p>
        </w:tc>
      </w:tr>
      <w:tr w:rsidR="00F67F81" w:rsidRPr="00BC33CD" w:rsidTr="001F6F76">
        <w:tc>
          <w:tcPr>
            <w:tcW w:w="6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F81" w:rsidRPr="00A62F39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lastRenderedPageBreak/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4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Формирование и пересылка почтовой корреспонденции заказным письмом: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</w:tr>
      <w:tr w:rsidR="00F67F81" w:rsidRPr="00BC33CD" w:rsidTr="001F6F76"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4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.1.   -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внутренняя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(вес до 20 гр.)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150,00  + НДС</w:t>
            </w:r>
          </w:p>
        </w:tc>
      </w:tr>
      <w:tr w:rsidR="00F67F81" w:rsidRPr="00BC33CD" w:rsidTr="001F6F76"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4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.2.   –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международная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(вес до 20 гр.)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250,00  + НДС</w:t>
            </w:r>
          </w:p>
        </w:tc>
      </w:tr>
      <w:tr w:rsidR="00F67F81" w:rsidRPr="00BC33CD" w:rsidTr="001F6F76"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 w:rsidRPr="00F67F8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.3.   -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внутренняя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(вес от 21 гр. до 60 гр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200,00  + НДС</w:t>
            </w:r>
          </w:p>
        </w:tc>
      </w:tr>
      <w:tr w:rsidR="00F67F81" w:rsidRPr="00BC33CD" w:rsidTr="001F6F76"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 w:rsidRPr="00F67F8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.4.   –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международная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(вес от 21 гр. до 60 гр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300,00  + НДС</w:t>
            </w:r>
          </w:p>
        </w:tc>
      </w:tr>
      <w:tr w:rsidR="00F67F81" w:rsidRPr="00BC33CD" w:rsidTr="001F6F76"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4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.5.   -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внутренняя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(вес от 61 гр.)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250,00  + НДС</w:t>
            </w:r>
          </w:p>
        </w:tc>
      </w:tr>
      <w:tr w:rsidR="00F67F81" w:rsidRPr="00BC33CD" w:rsidTr="001F6F76"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4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.6.   –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международная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(вес от 61 гр.)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350,00  + НДС</w:t>
            </w:r>
          </w:p>
        </w:tc>
      </w:tr>
      <w:tr w:rsidR="00F67F81" w:rsidRPr="00BC33CD" w:rsidTr="001F6F76">
        <w:tc>
          <w:tcPr>
            <w:tcW w:w="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A62F39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5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Формирование и пересылка почтовой корреспонденции простым письмом.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50,00  + НДС</w:t>
            </w:r>
          </w:p>
        </w:tc>
      </w:tr>
      <w:tr w:rsidR="00F67F81" w:rsidRPr="00BC33CD" w:rsidTr="001F6F76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A62F39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6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Отправление документов по факсу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50,00  + НДС</w:t>
            </w:r>
          </w:p>
        </w:tc>
      </w:tr>
      <w:tr w:rsidR="00F67F81" w:rsidRPr="00BC33CD" w:rsidTr="001F6F76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A62F39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7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Отправка документов  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экспресс-почтой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В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размере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затрат на отправку документов с применением коэффициента 1,2   + НДС</w:t>
            </w:r>
          </w:p>
        </w:tc>
      </w:tr>
      <w:tr w:rsidR="00F67F81" w:rsidRPr="00BC33CD" w:rsidTr="001F6F76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A62F39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8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8B7D6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Доставка информации и документов курьером регистратора (в пределах </w:t>
            </w:r>
            <w:proofErr w:type="spell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г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  <w:r w:rsidR="008B7D6A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К</w:t>
            </w:r>
            <w:proofErr w:type="gramEnd"/>
            <w:r w:rsidR="008B7D6A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ирова</w:t>
            </w:r>
            <w:proofErr w:type="spell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1B4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 w:rsidR="00267082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00,00 за одну доставку + НДС</w:t>
            </w:r>
          </w:p>
        </w:tc>
      </w:tr>
      <w:tr w:rsidR="00F67F81" w:rsidRPr="00BC33CD" w:rsidTr="001F6F76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A62F39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9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нотариально заверенных копий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1B4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</w:t>
            </w:r>
            <w:r w:rsidR="00267082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15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0,00   к стоимости услуг нотариуса +НДС </w:t>
            </w:r>
          </w:p>
        </w:tc>
      </w:tr>
      <w:tr w:rsidR="00F67F81" w:rsidRPr="00BC33CD" w:rsidTr="001F6F76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A62F39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30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Исполнение копий документов за 1 страницу формата А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20,00  + НДС</w:t>
            </w:r>
          </w:p>
        </w:tc>
      </w:tr>
      <w:tr w:rsidR="00F67F81" w:rsidRPr="00BC33CD" w:rsidTr="001F6F76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A62F39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1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Выезд специалиста для приема документов вне офиса регистратора*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1B4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</w:t>
            </w:r>
            <w:r w:rsidR="00267082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75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0,00 + НДС </w:t>
            </w:r>
          </w:p>
        </w:tc>
      </w:tr>
      <w:tr w:rsidR="00F67F81" w:rsidRPr="00BC33CD" w:rsidTr="001F6F76">
        <w:tc>
          <w:tcPr>
            <w:tcW w:w="68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67F81" w:rsidRPr="00A62F39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2</w:t>
            </w: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переговорной комнаты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По соглашению сторон + НДС</w:t>
            </w:r>
          </w:p>
        </w:tc>
      </w:tr>
      <w:tr w:rsidR="00F67F81" w:rsidRPr="00BC33CD" w:rsidTr="001F6F76"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67F81" w:rsidRPr="00A62F39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3</w:t>
            </w:r>
          </w:p>
        </w:tc>
        <w:tc>
          <w:tcPr>
            <w:tcW w:w="103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Услуги Регистратора, связанные с процедурой передачи документов и информации, составляющей систему ведения реестра  владельцев  ценных бумаг,  при одностороннем расторжении договора на ведение реестра:</w:t>
            </w:r>
          </w:p>
        </w:tc>
      </w:tr>
      <w:tr w:rsidR="00F67F81" w:rsidRPr="00BC33CD" w:rsidTr="001F6F76">
        <w:trPr>
          <w:trHeight w:val="516"/>
        </w:trPr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bottom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подготовка Списка всех зарегистрированных в реестре лиц с указанием информации лицевых счетов, а именно: данных, содержащихся в анкете зарегистрированного лица, и данных о количестве, категории, типе и государственном регистрационном номере выпуска учитываемых на лицевом счете ценных бумаг, составленного на дату передачи информации и документов, составляющих систему ведения реестра, в виде электронного документа  и на бумажном носителе.</w:t>
            </w:r>
            <w:proofErr w:type="gramEnd"/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20,00 за лицевой счет, но не менее 2000,00</w:t>
            </w:r>
          </w:p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за формирование.</w:t>
            </w:r>
          </w:p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При количестве лицевых счетов более 1000 - по соглашению сторон</w:t>
            </w:r>
          </w:p>
        </w:tc>
      </w:tr>
      <w:tr w:rsidR="00F67F81" w:rsidRPr="00BC33CD" w:rsidTr="001F6F76">
        <w:trPr>
          <w:trHeight w:val="516"/>
        </w:trPr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</w:tcBorders>
          </w:tcPr>
          <w:p w:rsidR="00F67F81" w:rsidRPr="00BC33CD" w:rsidRDefault="00F67F81" w:rsidP="004F6D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подготовка сведений об обременении ЦБ обязательствами (список счетов зарегистрированных лиц с указанием реквизитов лицевых счетов, количества, номинальной стоимости, вида, категории и типа обремененных на них ЦБ, с указанием даты возникновения и даты прекращения обременения ЦБ обязательствами, основания возникновения обязательств, типа обязательств в бумажном виде) и документов (или их заверенных копий), послуживших основанием для внесения в реестр записей об обременении ЦБ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обязательствами, в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отношении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счетов, являющихся таковыми на дату передачи информации и документов, составляющих систему ведения реестра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600,00 за запись, но не менее 1800,00 за формирование.</w:t>
            </w:r>
          </w:p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При отсутствии записей – 100,00 за справку.</w:t>
            </w:r>
          </w:p>
        </w:tc>
      </w:tr>
      <w:tr w:rsidR="00F67F81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4F6D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- подготовка сведений о блокировании операций по счетам зарегистрированных лиц (список счетов зарегистрированных лиц с указанием реквизитов лицевых счетов, количества, номинальной стоимости, вида, категории и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типа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учитываемых на них ценных бумаг, основания возникновения блокирования в бумажном виде) и документов (или их заверенных копий), послуживших основанием для внесения в реестр записей о блокировании операций, в отношении счетов, являющихся таковыми на дату передачи информации и документов, составляющих систему ведения реестра.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600,00 за запись, но не менее 1800,00 за формирование.</w:t>
            </w:r>
          </w:p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При отсутствии записей – 100,00 за справку.</w:t>
            </w:r>
          </w:p>
        </w:tc>
      </w:tr>
      <w:tr w:rsidR="00F67F81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подготовка заверенных  копии документов, являющихся основаниями для установления долей в счетах общей долевой собственности.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600,00 за документ, но не менее 1800,00 за формирование   </w:t>
            </w:r>
          </w:p>
        </w:tc>
      </w:tr>
      <w:tr w:rsidR="00F67F81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подбор анкет зарегистрированных лиц (отдельно по каждой категории: владельцев – физических лиц, владельцев – юридических лиц, номинальных держателей, залогодержателей, доверительных управляющих) и документов (или их копий), которые были предоставлены зарегистрированными лицами при открытии и/или изменении информации лицевых счетов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18,00 за каждую анкету, но не менее 1800,00 плюс.</w:t>
            </w:r>
          </w:p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500,00 за комплект документов юридического лица (оригинал).</w:t>
            </w:r>
          </w:p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1000,00 за комплект документов юридического лица (копия).</w:t>
            </w:r>
          </w:p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При количестве лицевых счетов более 1000 - по соглашению сторон</w:t>
            </w:r>
          </w:p>
        </w:tc>
      </w:tr>
      <w:tr w:rsidR="00F67F81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подготовка документов, содержащих информацию об эмитенте, имеющихся у регистратора (анкета эмитента, банковская карточка, свидетельство о государственной регистрации юридического лица или свидетельство о внесении записи в Единый государственный реестр юридических лиц для эмитентов, зарегистрированных до 1 июля 2002 года, устав общества, изменения к уставу, выписки  из протокола (копии протоколов) решения уполномоченного органа Эмитента о назначении руководителя исполнительного органа и т.д.)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3000,00 </w:t>
            </w:r>
          </w:p>
        </w:tc>
      </w:tr>
      <w:tr w:rsidR="00F67F81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подготовка документов, содержащих информацию о выпусках ценных бумаг эмитента, имеющихся у регистратора (план приватизации, решения о выпусках, проспекты эмиссии и отчеты о размещении ценных бумаг, копии уведомлений о государственной регистрации выпусков ценных бумаг, уведомлений об аннулировании индивидуального номера (кода) дополнительного выпуска эмиссионных ценных бумаг, уведомлений об аннулировании ранее присвоенного государственного регистрационного номера и присвоении выпуску эмиссионных ценных бумаг нового государственного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регистрационного номера, уведомлений об аннулировании государственных регистрационных номеров дополнительных выпусков эмиссионных ценных бумаг и присвоении им государственного регистрационного номера выпуска эмиссионных ценных бумаг, к которому они являются дополнительными (объединении выпусков и присвоении им единого государственного регистрационного номера)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3000,00 </w:t>
            </w:r>
          </w:p>
        </w:tc>
      </w:tr>
      <w:tr w:rsidR="00F67F81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- подготовка регистрационного журнала за период ведения реестра реестродержателем  (список операций в хронологическом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порядке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 произведенных Регистратором с даты начала ведения реестра Эмитента до даты передачи информации) на бумажном носители и/или в виде электронном виде.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25,00 за одну операцию, но не менее 1800,00 за формирование.</w:t>
            </w:r>
          </w:p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При количестве операций более 10 000 - по соглашению сторон</w:t>
            </w:r>
          </w:p>
        </w:tc>
      </w:tr>
      <w:tr w:rsidR="00F67F81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nil"/>
              <w:bottom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- накладные расходы, связанные с передачей информации и документов, составляющих систему ведения реестра (процесс </w:t>
            </w:r>
            <w:proofErr w:type="gramEnd"/>
          </w:p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передачи, оформление акта, сверка и т.п.)</w:t>
            </w:r>
          </w:p>
        </w:tc>
        <w:tc>
          <w:tcPr>
            <w:tcW w:w="382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6000,00 по месту нахождения Регистратора.</w:t>
            </w:r>
          </w:p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По соглашению сторон - в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месте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  указанном эмитентом</w:t>
            </w:r>
          </w:p>
        </w:tc>
      </w:tr>
      <w:tr w:rsidR="00F67F81" w:rsidRPr="00BC33CD" w:rsidTr="001F6F76"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хранение первичных документов, являвшихся основанием для внесения изменений в систему ведения реестра, и иных документов, не подлежащих передаче, составляющих систему ведения реестра в течение 5-ти лет после расторжения договора.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4F6D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Оплата производится единовременным платежом в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размере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5% от стоимости услуг Регистратора по договору на ведение и хранение Реестра владельцев ценных бумаг из расчета за 5 лет</w:t>
            </w:r>
          </w:p>
        </w:tc>
      </w:tr>
      <w:tr w:rsidR="00F67F81" w:rsidRPr="00BC33CD" w:rsidTr="001F6F76">
        <w:tc>
          <w:tcPr>
            <w:tcW w:w="68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67F81" w:rsidRPr="00A62F39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4</w:t>
            </w: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</w:tcPr>
          <w:p w:rsidR="00F67F81" w:rsidRPr="00BC33CD" w:rsidRDefault="00F67F81" w:rsidP="004F6D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Коэффициент  за расторжение договора ранее сроков предусмотренных договором на оказание услуг по ведению реестра владельцев ценных бумаг 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2,0</w:t>
            </w:r>
          </w:p>
        </w:tc>
      </w:tr>
      <w:tr w:rsidR="00F67F81" w:rsidRPr="00BC33CD" w:rsidTr="001F6F76">
        <w:trPr>
          <w:trHeight w:val="68"/>
        </w:trPr>
        <w:tc>
          <w:tcPr>
            <w:tcW w:w="683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103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4F6D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Услуги Регистратора, с вязанные с процедурой передачи документов и информации, составляющий систему ведения реестра владельцев ценных бумаг, подлежащих архивному хранению в течение 5-ти лет после договора на ведение реестра владельцев ценных бумаг:</w:t>
            </w:r>
          </w:p>
        </w:tc>
      </w:tr>
      <w:tr w:rsidR="00F67F81" w:rsidRPr="00BC33CD" w:rsidTr="001F6F76">
        <w:trPr>
          <w:trHeight w:val="68"/>
        </w:trPr>
        <w:tc>
          <w:tcPr>
            <w:tcW w:w="683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</w:tcPr>
          <w:p w:rsidR="00F67F81" w:rsidRPr="00BC33CD" w:rsidRDefault="00F67F81" w:rsidP="004F6D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хранение документов в течение 5-ти лет (для эмитентов, с которых не взималась за данную услугу при расторжении договора на ведение реестра владельцев ценных бумаг)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F67F81" w:rsidRPr="00BC33CD" w:rsidRDefault="00F67F81" w:rsidP="004F6D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5% от стоимости услуг Регистратора по договору ведения реестра владельцев ценных бумаг из расчета 5 лет.</w:t>
            </w:r>
          </w:p>
        </w:tc>
      </w:tr>
      <w:tr w:rsidR="00F67F81" w:rsidRPr="00BC33CD" w:rsidTr="001F6F76">
        <w:trPr>
          <w:trHeight w:val="68"/>
        </w:trPr>
        <w:tc>
          <w:tcPr>
            <w:tcW w:w="683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подготовка документов к передаче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4,00 за 1 лист, но не менее 1000,00 руб.</w:t>
            </w:r>
          </w:p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При количестве листов более 50000 – по соглашению сторон.</w:t>
            </w:r>
          </w:p>
        </w:tc>
      </w:tr>
      <w:tr w:rsidR="00F67F81" w:rsidRPr="00BC33CD" w:rsidTr="001F6F76">
        <w:trPr>
          <w:trHeight w:val="68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F67F81" w:rsidRPr="00A62F39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5</w:t>
            </w: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накладные расходы, связанные с передачей архивных документов, составляющих систему ведения реестра (процесс передачи, оформление акта, сверка и т.п.)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6000,00 по месту нахождения Регистратора.</w:t>
            </w:r>
          </w:p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По соглашению сторон - в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месте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  указанном эмитентом</w:t>
            </w:r>
          </w:p>
        </w:tc>
      </w:tr>
      <w:tr w:rsidR="00F67F81" w:rsidRPr="00BC33CD" w:rsidTr="001F6F76">
        <w:trPr>
          <w:trHeight w:val="68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F67F81" w:rsidRPr="00A62F39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6</w:t>
            </w: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дополнительного  экземпляра протокола об итогах голосования на общем собрании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1B4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 w:rsidR="00267082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0,00</w:t>
            </w:r>
          </w:p>
        </w:tc>
      </w:tr>
      <w:tr w:rsidR="00F67F81" w:rsidRPr="00BC33CD" w:rsidTr="001F6F76">
        <w:trPr>
          <w:trHeight w:val="6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A62F39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7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Экспертиза действующей редакции Устава клиента на предмет соответствия действующему законодательству РФ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5000,00 + НДС</w:t>
            </w:r>
          </w:p>
        </w:tc>
      </w:tr>
      <w:tr w:rsidR="00F67F81" w:rsidRPr="00BC33CD" w:rsidTr="001F6F76">
        <w:trPr>
          <w:trHeight w:val="6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A62F39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8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F81" w:rsidRPr="00BC33CD" w:rsidRDefault="00F67F81" w:rsidP="001F6F76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Консультационные услуги по подготовке типового Устава в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соответствии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с требованиями законодательства РФ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1F6F76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10000,00 + НДС</w:t>
            </w:r>
          </w:p>
        </w:tc>
      </w:tr>
      <w:tr w:rsidR="00F67F81" w:rsidRPr="00BC33CD" w:rsidTr="001F6F76">
        <w:trPr>
          <w:trHeight w:val="6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A62F39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9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F81" w:rsidRPr="00BC33CD" w:rsidRDefault="00F67F81" w:rsidP="001F6F76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Консультационные услуги по подготовке индивидуального Устава по критериям клиента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1F6F76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35000,00 + НДС</w:t>
            </w:r>
          </w:p>
        </w:tc>
      </w:tr>
      <w:tr w:rsidR="00F67F81" w:rsidRPr="00BC33CD" w:rsidTr="001F6F76">
        <w:trPr>
          <w:trHeight w:val="6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A62F39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40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F81" w:rsidRPr="00BC33CD" w:rsidRDefault="00F67F81" w:rsidP="001F6F76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Консультационные услуги по корпоративным вопросам, связанным с ведением реестра владельцев ценных бумаг:</w:t>
            </w:r>
          </w:p>
          <w:p w:rsidR="00F67F81" w:rsidRPr="00BC33CD" w:rsidRDefault="00F67F81" w:rsidP="001F6F76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 w:rsidR="0073083F"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0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.1. -устные</w:t>
            </w:r>
          </w:p>
          <w:p w:rsidR="00F67F81" w:rsidRPr="00BC33CD" w:rsidRDefault="00F67F81" w:rsidP="0073083F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 w:rsidR="0073083F"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0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.2. -с письменными рекомендациями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1F6F76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  <w:p w:rsidR="00F67F81" w:rsidRPr="00BC33CD" w:rsidRDefault="00F67F81" w:rsidP="001F6F76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  <w:p w:rsidR="00F67F81" w:rsidRPr="00BC33CD" w:rsidRDefault="00F67F81" w:rsidP="001F6F76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1000,00 в час</w:t>
            </w:r>
          </w:p>
          <w:p w:rsidR="00F67F81" w:rsidRPr="00BC33CD" w:rsidRDefault="00F67F81" w:rsidP="001F6F76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1000,00 в час +10000,00</w:t>
            </w:r>
          </w:p>
        </w:tc>
      </w:tr>
      <w:tr w:rsidR="00F67F81" w:rsidRPr="00BC33CD" w:rsidTr="001F6F76">
        <w:trPr>
          <w:trHeight w:val="6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A62F39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1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F81" w:rsidRPr="00BC33CD" w:rsidRDefault="00F67F81" w:rsidP="001F6F76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Консультационные услуги по оформлению протокола общего собрания акционеров</w:t>
            </w:r>
          </w:p>
          <w:p w:rsidR="00F67F81" w:rsidRPr="00BC33CD" w:rsidRDefault="00F67F81" w:rsidP="001F6F76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 w:rsidR="0073083F" w:rsidRPr="00861EF9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.1. -до 10 вопросов повестки дня</w:t>
            </w:r>
          </w:p>
          <w:p w:rsidR="00F67F81" w:rsidRPr="00BC33CD" w:rsidRDefault="00F67F81" w:rsidP="0073083F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 w:rsidR="0073083F" w:rsidRPr="00861EF9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.2. -свыше 10 вопросов повестки дня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1F6F76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  <w:p w:rsidR="00F67F81" w:rsidRPr="00BC33CD" w:rsidRDefault="00F67F81" w:rsidP="001F6F76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  <w:p w:rsidR="00F67F81" w:rsidRPr="00BC33CD" w:rsidRDefault="00F67F81" w:rsidP="001F6F76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5000,00</w:t>
            </w:r>
          </w:p>
          <w:p w:rsidR="00F67F81" w:rsidRPr="00BC33CD" w:rsidRDefault="00F67F81" w:rsidP="001F6F76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7000,00</w:t>
            </w:r>
          </w:p>
        </w:tc>
      </w:tr>
      <w:tr w:rsidR="00F67F81" w:rsidRPr="00BC33CD" w:rsidTr="001F6F76">
        <w:trPr>
          <w:trHeight w:val="6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A62F39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2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F81" w:rsidRPr="00BC33CD" w:rsidRDefault="00F67F81" w:rsidP="001F6F76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Консультационные услуги по оформлению документов, разработанных эмитентом</w:t>
            </w:r>
          </w:p>
          <w:p w:rsidR="00F67F81" w:rsidRPr="00BC33CD" w:rsidRDefault="00F67F81" w:rsidP="001F6F76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(протокола заседания Совета директоров (Наблюдательного совета);</w:t>
            </w:r>
          </w:p>
          <w:p w:rsidR="00F67F81" w:rsidRPr="00BC33CD" w:rsidRDefault="00F67F81" w:rsidP="001F6F76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решения генерального директора; решения единственного акционера;</w:t>
            </w:r>
          </w:p>
          <w:p w:rsidR="00F67F81" w:rsidRPr="00BC33CD" w:rsidRDefault="00F67F81" w:rsidP="001F6F76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бюллетеней для голосования на общем собрании акционеров)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1F6F76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3000,00</w:t>
            </w:r>
          </w:p>
        </w:tc>
      </w:tr>
      <w:tr w:rsidR="00F67F81" w:rsidRPr="00BC33CD" w:rsidTr="001F6F76">
        <w:trPr>
          <w:trHeight w:val="6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A62F39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3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F81" w:rsidRPr="00BC33CD" w:rsidRDefault="00F67F81" w:rsidP="001F6F76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Консультационные услуги по оформлению отчета об итогах голосования на общем собрании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1F6F76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2000,00</w:t>
            </w:r>
          </w:p>
        </w:tc>
      </w:tr>
      <w:tr w:rsidR="00F67F81" w:rsidRPr="00BC33CD" w:rsidTr="001F6F76">
        <w:trPr>
          <w:trHeight w:val="6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A62F39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4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F81" w:rsidRPr="00BC33CD" w:rsidRDefault="00F67F81" w:rsidP="001F6F76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Оформление протокола об итогах голосования в день проведения общего собрания акционеров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1F6F76">
            <w:pPr>
              <w:pStyle w:val="aa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5% от суммы договора на оказание услуг по  выполнению функций счетной комиссии на Собрании.</w:t>
            </w:r>
          </w:p>
        </w:tc>
      </w:tr>
      <w:tr w:rsidR="00F67F81" w:rsidRPr="00BC33CD" w:rsidTr="001F6F76">
        <w:trPr>
          <w:trHeight w:val="6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A62F39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5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F81" w:rsidRPr="00BC33CD" w:rsidRDefault="00F67F81" w:rsidP="001F6F76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Выписка из протокола об итогах голосования общего собрания по отдельному вопросу повестки дня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1B4D8A">
            <w:pPr>
              <w:pStyle w:val="aa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                                     1</w:t>
            </w:r>
            <w:r w:rsidR="00267082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15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0,00</w:t>
            </w:r>
          </w:p>
        </w:tc>
      </w:tr>
      <w:tr w:rsidR="00F67F81" w:rsidRPr="00BC33CD" w:rsidTr="001F6F76">
        <w:tc>
          <w:tcPr>
            <w:tcW w:w="110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* стоимость услуги не включает стоимость оплаты услуг за проведение операций в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реестре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и командировочные расходы.</w:t>
            </w:r>
          </w:p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</w:tr>
      <w:tr w:rsidR="00F67F81" w:rsidRPr="00BC33CD" w:rsidTr="001F6F76">
        <w:tc>
          <w:tcPr>
            <w:tcW w:w="110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7F81" w:rsidRPr="00BC33CD" w:rsidRDefault="00F67F81" w:rsidP="001F6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** услуга оказывается при технической возможности. Регистратор имеет право отказать в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предоставлении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услуги без указания причин.</w:t>
            </w:r>
          </w:p>
          <w:p w:rsidR="00F67F81" w:rsidRPr="00BC33CD" w:rsidRDefault="00F67F81" w:rsidP="001F6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  <w:p w:rsidR="00F67F81" w:rsidRPr="00BC33CD" w:rsidRDefault="00F67F81" w:rsidP="001F6F76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*** услуга оказывается при технической возможности и при условии подачи документов до 16.00 часов   текущего дня. Регистратор имеет       право отказать в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предоставлении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услуги без указания причин.</w:t>
            </w:r>
          </w:p>
          <w:p w:rsidR="00F67F81" w:rsidRPr="00BC33CD" w:rsidRDefault="00F67F81" w:rsidP="001F6F76">
            <w:pPr>
              <w:tabs>
                <w:tab w:val="num" w:pos="-142"/>
                <w:tab w:val="num" w:pos="840"/>
              </w:tabs>
              <w:spacing w:before="40"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 </w:t>
            </w:r>
          </w:p>
        </w:tc>
      </w:tr>
    </w:tbl>
    <w:p w:rsidR="00F67F81" w:rsidRPr="00BC33CD" w:rsidRDefault="00F67F81" w:rsidP="00F67F81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18"/>
          <w:szCs w:val="18"/>
        </w:rPr>
      </w:pPr>
    </w:p>
    <w:p w:rsidR="00F67F81" w:rsidRPr="00BC33CD" w:rsidRDefault="00F67F81" w:rsidP="00F67F81">
      <w:pPr>
        <w:jc w:val="both"/>
        <w:rPr>
          <w:rFonts w:ascii="Times New Roman" w:hAnsi="Times New Roman" w:cs="Times New Roman"/>
          <w:b/>
          <w:color w:val="000099"/>
          <w:sz w:val="18"/>
          <w:szCs w:val="18"/>
        </w:rPr>
      </w:pPr>
      <w:r w:rsidRPr="00BC33CD">
        <w:rPr>
          <w:rFonts w:ascii="Times New Roman" w:hAnsi="Times New Roman" w:cs="Times New Roman"/>
          <w:b/>
          <w:color w:val="000099"/>
          <w:sz w:val="18"/>
          <w:szCs w:val="18"/>
        </w:rPr>
        <w:t>Примечание:</w:t>
      </w:r>
    </w:p>
    <w:p w:rsidR="000C2861" w:rsidRPr="00BC33CD" w:rsidRDefault="00F67F81" w:rsidP="0041192C">
      <w:pPr>
        <w:ind w:left="-567"/>
        <w:jc w:val="both"/>
        <w:rPr>
          <w:color w:val="000099"/>
          <w:sz w:val="18"/>
          <w:szCs w:val="18"/>
        </w:rPr>
      </w:pPr>
      <w:r w:rsidRPr="00BC33CD">
        <w:rPr>
          <w:rFonts w:ascii="Times New Roman" w:hAnsi="Times New Roman" w:cs="Times New Roman"/>
          <w:color w:val="000099"/>
          <w:sz w:val="18"/>
          <w:szCs w:val="18"/>
        </w:rPr>
        <w:tab/>
      </w:r>
      <w:proofErr w:type="gramStart"/>
      <w:r w:rsidRPr="00BC33CD">
        <w:rPr>
          <w:rFonts w:ascii="Times New Roman" w:hAnsi="Times New Roman" w:cs="Times New Roman"/>
          <w:color w:val="000099"/>
          <w:sz w:val="18"/>
          <w:szCs w:val="18"/>
        </w:rPr>
        <w:t xml:space="preserve">- Услуги, перечисленные в настоящем прейскуранте, не содержащие указания на НДС, не облагаются НДС на основании Федерального закона от 28 июля 2012 г. № 145-ФЗ «О внесении изменений в отдельные законодательные акты Российской Федерации» и в соответствии с подпунктом 12.2. пункта статьи 149 Налогового кодекса Российской </w:t>
      </w:r>
      <w:r w:rsidR="00143932" w:rsidRPr="00BC33CD">
        <w:rPr>
          <w:rFonts w:ascii="Times New Roman" w:hAnsi="Times New Roman" w:cs="Times New Roman"/>
          <w:color w:val="000099"/>
          <w:sz w:val="18"/>
          <w:szCs w:val="18"/>
        </w:rPr>
        <w:t>Федерации.</w:t>
      </w:r>
      <w:proofErr w:type="gramEnd"/>
    </w:p>
    <w:sectPr w:rsidR="000C2861" w:rsidRPr="00BC33CD" w:rsidSect="00064614">
      <w:footerReference w:type="default" r:id="rId10"/>
      <w:pgSz w:w="11906" w:h="16838"/>
      <w:pgMar w:top="737" w:right="851" w:bottom="73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449" w:rsidRDefault="00771449" w:rsidP="00C27ADF">
      <w:pPr>
        <w:spacing w:after="0" w:line="240" w:lineRule="auto"/>
      </w:pPr>
      <w:r>
        <w:separator/>
      </w:r>
    </w:p>
  </w:endnote>
  <w:endnote w:type="continuationSeparator" w:id="0">
    <w:p w:rsidR="00771449" w:rsidRDefault="00771449" w:rsidP="00C27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82594"/>
      <w:docPartObj>
        <w:docPartGallery w:val="Page Numbers (Bottom of Page)"/>
        <w:docPartUnique/>
      </w:docPartObj>
    </w:sdtPr>
    <w:sdtEndPr/>
    <w:sdtContent>
      <w:p w:rsidR="001E5DE0" w:rsidRDefault="00D84B06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5E3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E5DE0" w:rsidRPr="0041192C" w:rsidRDefault="001E5DE0">
    <w:pPr>
      <w:pStyle w:val="a3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449" w:rsidRDefault="00771449" w:rsidP="00C27ADF">
      <w:pPr>
        <w:spacing w:after="0" w:line="240" w:lineRule="auto"/>
      </w:pPr>
      <w:r>
        <w:separator/>
      </w:r>
    </w:p>
  </w:footnote>
  <w:footnote w:type="continuationSeparator" w:id="0">
    <w:p w:rsidR="00771449" w:rsidRDefault="00771449" w:rsidP="00C27A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94B31"/>
    <w:multiLevelType w:val="multilevel"/>
    <w:tmpl w:val="A8345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80E"/>
    <w:rsid w:val="0000488B"/>
    <w:rsid w:val="0003742B"/>
    <w:rsid w:val="00064614"/>
    <w:rsid w:val="00082362"/>
    <w:rsid w:val="000933CB"/>
    <w:rsid w:val="00097A64"/>
    <w:rsid w:val="000C025F"/>
    <w:rsid w:val="000C2861"/>
    <w:rsid w:val="000E1BA4"/>
    <w:rsid w:val="000F6372"/>
    <w:rsid w:val="00143932"/>
    <w:rsid w:val="00176467"/>
    <w:rsid w:val="001826AF"/>
    <w:rsid w:val="001A107F"/>
    <w:rsid w:val="001B4D8A"/>
    <w:rsid w:val="001E5DE0"/>
    <w:rsid w:val="002144BD"/>
    <w:rsid w:val="00231D11"/>
    <w:rsid w:val="00267082"/>
    <w:rsid w:val="00267845"/>
    <w:rsid w:val="002A1A65"/>
    <w:rsid w:val="002A5976"/>
    <w:rsid w:val="002C21BD"/>
    <w:rsid w:val="002C25AE"/>
    <w:rsid w:val="002E6138"/>
    <w:rsid w:val="003007C8"/>
    <w:rsid w:val="00306D6B"/>
    <w:rsid w:val="00311B12"/>
    <w:rsid w:val="003415A5"/>
    <w:rsid w:val="00363D0E"/>
    <w:rsid w:val="00370CE0"/>
    <w:rsid w:val="00382FAA"/>
    <w:rsid w:val="00393656"/>
    <w:rsid w:val="003A3B79"/>
    <w:rsid w:val="003B10D3"/>
    <w:rsid w:val="003B1776"/>
    <w:rsid w:val="003B6487"/>
    <w:rsid w:val="003D41A6"/>
    <w:rsid w:val="003E66BE"/>
    <w:rsid w:val="003F67C4"/>
    <w:rsid w:val="003F71B6"/>
    <w:rsid w:val="0041192C"/>
    <w:rsid w:val="00474716"/>
    <w:rsid w:val="00475E86"/>
    <w:rsid w:val="004951E6"/>
    <w:rsid w:val="00495382"/>
    <w:rsid w:val="004F6DF2"/>
    <w:rsid w:val="0050561D"/>
    <w:rsid w:val="0050780E"/>
    <w:rsid w:val="00511A2C"/>
    <w:rsid w:val="00545815"/>
    <w:rsid w:val="005518C7"/>
    <w:rsid w:val="00555914"/>
    <w:rsid w:val="005D6307"/>
    <w:rsid w:val="005F2F72"/>
    <w:rsid w:val="00605C30"/>
    <w:rsid w:val="006137D7"/>
    <w:rsid w:val="00686F9F"/>
    <w:rsid w:val="006A6378"/>
    <w:rsid w:val="0073083F"/>
    <w:rsid w:val="00735B90"/>
    <w:rsid w:val="007416A1"/>
    <w:rsid w:val="007512F3"/>
    <w:rsid w:val="00771449"/>
    <w:rsid w:val="008074D1"/>
    <w:rsid w:val="00832995"/>
    <w:rsid w:val="0083535D"/>
    <w:rsid w:val="00861EF9"/>
    <w:rsid w:val="008B671A"/>
    <w:rsid w:val="008B7D6A"/>
    <w:rsid w:val="008C7736"/>
    <w:rsid w:val="008D1E43"/>
    <w:rsid w:val="008E2FDF"/>
    <w:rsid w:val="008E6EE4"/>
    <w:rsid w:val="009357C5"/>
    <w:rsid w:val="00942B48"/>
    <w:rsid w:val="00946295"/>
    <w:rsid w:val="00952818"/>
    <w:rsid w:val="00960A39"/>
    <w:rsid w:val="00987127"/>
    <w:rsid w:val="009B4F50"/>
    <w:rsid w:val="009C4B06"/>
    <w:rsid w:val="009E5B57"/>
    <w:rsid w:val="009F7897"/>
    <w:rsid w:val="00A07EC8"/>
    <w:rsid w:val="00A17A1A"/>
    <w:rsid w:val="00A423D4"/>
    <w:rsid w:val="00A478A0"/>
    <w:rsid w:val="00A633FD"/>
    <w:rsid w:val="00A8399C"/>
    <w:rsid w:val="00A84B3E"/>
    <w:rsid w:val="00A93672"/>
    <w:rsid w:val="00B00B84"/>
    <w:rsid w:val="00B500E8"/>
    <w:rsid w:val="00B6321C"/>
    <w:rsid w:val="00B66EA2"/>
    <w:rsid w:val="00B7137E"/>
    <w:rsid w:val="00B74046"/>
    <w:rsid w:val="00B7484D"/>
    <w:rsid w:val="00B919D9"/>
    <w:rsid w:val="00BC33CD"/>
    <w:rsid w:val="00BD2A51"/>
    <w:rsid w:val="00BE74EB"/>
    <w:rsid w:val="00BF51FB"/>
    <w:rsid w:val="00BF72E7"/>
    <w:rsid w:val="00C01A8F"/>
    <w:rsid w:val="00C053A8"/>
    <w:rsid w:val="00C27ADF"/>
    <w:rsid w:val="00C356BE"/>
    <w:rsid w:val="00C404C5"/>
    <w:rsid w:val="00C42DEE"/>
    <w:rsid w:val="00C632E3"/>
    <w:rsid w:val="00C875D6"/>
    <w:rsid w:val="00C97CC3"/>
    <w:rsid w:val="00CE5551"/>
    <w:rsid w:val="00CF4DA6"/>
    <w:rsid w:val="00D3673E"/>
    <w:rsid w:val="00D8379A"/>
    <w:rsid w:val="00D84B06"/>
    <w:rsid w:val="00D8773F"/>
    <w:rsid w:val="00DB3BC5"/>
    <w:rsid w:val="00DD25F6"/>
    <w:rsid w:val="00DD4EB4"/>
    <w:rsid w:val="00DE4973"/>
    <w:rsid w:val="00E0546E"/>
    <w:rsid w:val="00E2590C"/>
    <w:rsid w:val="00E53A9A"/>
    <w:rsid w:val="00F07C4E"/>
    <w:rsid w:val="00F1035E"/>
    <w:rsid w:val="00F15117"/>
    <w:rsid w:val="00F159BA"/>
    <w:rsid w:val="00F17070"/>
    <w:rsid w:val="00F40E5C"/>
    <w:rsid w:val="00F47C93"/>
    <w:rsid w:val="00F67F81"/>
    <w:rsid w:val="00F7227D"/>
    <w:rsid w:val="00FA5E34"/>
    <w:rsid w:val="00FA636E"/>
    <w:rsid w:val="00FB7F70"/>
    <w:rsid w:val="00FC3458"/>
    <w:rsid w:val="00FD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0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0780E"/>
  </w:style>
  <w:style w:type="paragraph" w:styleId="a5">
    <w:name w:val="Balloon Text"/>
    <w:basedOn w:val="a"/>
    <w:link w:val="a6"/>
    <w:uiPriority w:val="99"/>
    <w:semiHidden/>
    <w:unhideWhenUsed/>
    <w:rsid w:val="002C2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25A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411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1192C"/>
  </w:style>
  <w:style w:type="paragraph" w:styleId="a9">
    <w:name w:val="List Paragraph"/>
    <w:basedOn w:val="a"/>
    <w:uiPriority w:val="34"/>
    <w:qFormat/>
    <w:rsid w:val="00A17A1A"/>
    <w:pPr>
      <w:ind w:left="720"/>
      <w:contextualSpacing/>
    </w:pPr>
  </w:style>
  <w:style w:type="paragraph" w:styleId="aa">
    <w:name w:val="No Spacing"/>
    <w:uiPriority w:val="1"/>
    <w:qFormat/>
    <w:rsid w:val="00F1511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0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0780E"/>
  </w:style>
  <w:style w:type="paragraph" w:styleId="a5">
    <w:name w:val="Balloon Text"/>
    <w:basedOn w:val="a"/>
    <w:link w:val="a6"/>
    <w:uiPriority w:val="99"/>
    <w:semiHidden/>
    <w:unhideWhenUsed/>
    <w:rsid w:val="002C2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25A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411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1192C"/>
  </w:style>
  <w:style w:type="paragraph" w:styleId="a9">
    <w:name w:val="List Paragraph"/>
    <w:basedOn w:val="a"/>
    <w:uiPriority w:val="34"/>
    <w:qFormat/>
    <w:rsid w:val="00A17A1A"/>
    <w:pPr>
      <w:ind w:left="720"/>
      <w:contextualSpacing/>
    </w:pPr>
  </w:style>
  <w:style w:type="paragraph" w:styleId="aa">
    <w:name w:val="No Spacing"/>
    <w:uiPriority w:val="1"/>
    <w:qFormat/>
    <w:rsid w:val="00F151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FC8BFD-944B-4B5D-8AC5-0FC475B2C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2731</Words>
  <Characters>15568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servis-reestr</Company>
  <LinksUpToDate>false</LinksUpToDate>
  <CharactersWithSpaces>18263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shulakova</dc:creator>
  <cp:lastModifiedBy>Прохорова Татьяна Петровна</cp:lastModifiedBy>
  <cp:revision>2</cp:revision>
  <cp:lastPrinted>2018-01-10T13:28:00Z</cp:lastPrinted>
  <dcterms:created xsi:type="dcterms:W3CDTF">2018-01-10T13:50:00Z</dcterms:created>
  <dcterms:modified xsi:type="dcterms:W3CDTF">2018-01-10T13:50:00Z</dcterms:modified>
</cp:coreProperties>
</file>